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FF65E" w14:textId="784C85AE" w:rsidR="003F3247" w:rsidRPr="009F7826" w:rsidRDefault="003F3247" w:rsidP="00A2634A">
      <w:pPr>
        <w:spacing w:after="0" w:line="276" w:lineRule="auto"/>
        <w:contextualSpacing/>
        <w:rPr>
          <w:rFonts w:ascii="Tahoma" w:eastAsia="Times New Roman" w:hAnsi="Tahoma" w:cs="Tahoma"/>
          <w:bCs/>
          <w:lang w:eastAsia="pl-PL"/>
        </w:rPr>
      </w:pPr>
    </w:p>
    <w:p w14:paraId="657B600B" w14:textId="77777777" w:rsidR="003F3247" w:rsidRPr="00042818" w:rsidRDefault="003F3247" w:rsidP="003F3247">
      <w:pPr>
        <w:spacing w:after="0"/>
        <w:contextualSpacing/>
        <w:jc w:val="center"/>
        <w:rPr>
          <w:rFonts w:ascii="Tahoma" w:eastAsia="Times New Roman" w:hAnsi="Tahoma" w:cs="Tahoma"/>
          <w:b/>
          <w:lang w:eastAsia="pl-PL"/>
        </w:rPr>
      </w:pPr>
      <w:r w:rsidRPr="00042818">
        <w:rPr>
          <w:rFonts w:ascii="Tahoma" w:eastAsia="Times New Roman" w:hAnsi="Tahoma" w:cs="Tahoma"/>
          <w:b/>
          <w:lang w:eastAsia="pl-PL"/>
        </w:rPr>
        <w:t xml:space="preserve">UMOWA O ZACHOWANIU POUFNOŚCI   </w:t>
      </w:r>
    </w:p>
    <w:p w14:paraId="4920756A" w14:textId="77777777" w:rsidR="003F3247" w:rsidRPr="00042818" w:rsidRDefault="003F3247" w:rsidP="003F3247">
      <w:pPr>
        <w:spacing w:after="0"/>
        <w:contextualSpacing/>
        <w:jc w:val="center"/>
        <w:rPr>
          <w:rFonts w:ascii="Tahoma" w:eastAsia="Times New Roman" w:hAnsi="Tahoma" w:cs="Tahoma"/>
          <w:b/>
          <w:lang w:eastAsia="pl-PL"/>
        </w:rPr>
      </w:pPr>
      <w:r w:rsidRPr="00042818">
        <w:rPr>
          <w:rFonts w:ascii="Tahoma" w:eastAsia="Times New Roman" w:hAnsi="Tahoma" w:cs="Tahoma"/>
          <w:b/>
          <w:lang w:eastAsia="pl-PL"/>
        </w:rPr>
        <w:t>Nr …</w:t>
      </w:r>
    </w:p>
    <w:p w14:paraId="7D45412A" w14:textId="274962AA" w:rsidR="003F3247" w:rsidRPr="00042818" w:rsidRDefault="003F3247" w:rsidP="003F3247">
      <w:pPr>
        <w:spacing w:after="0"/>
        <w:contextualSpacing/>
        <w:jc w:val="both"/>
        <w:rPr>
          <w:rFonts w:ascii="Tahoma" w:eastAsia="Times New Roman" w:hAnsi="Tahoma" w:cs="Tahoma"/>
          <w:lang w:eastAsia="pl-PL"/>
        </w:rPr>
      </w:pPr>
      <w:r w:rsidRPr="00042818">
        <w:rPr>
          <w:rFonts w:ascii="Tahoma" w:eastAsia="Times New Roman" w:hAnsi="Tahoma" w:cs="Tahoma"/>
          <w:lang w:eastAsia="pl-PL"/>
        </w:rPr>
        <w:t xml:space="preserve">zawarta w dniu ………………….. w </w:t>
      </w:r>
      <w:r w:rsidR="00FF62F7">
        <w:rPr>
          <w:rFonts w:ascii="Tahoma" w:eastAsia="Times New Roman" w:hAnsi="Tahoma" w:cs="Tahoma"/>
          <w:lang w:eastAsia="pl-PL"/>
        </w:rPr>
        <w:t>Radomiu</w:t>
      </w:r>
      <w:r w:rsidRPr="00042818">
        <w:rPr>
          <w:rFonts w:ascii="Tahoma" w:eastAsia="Times New Roman" w:hAnsi="Tahoma" w:cs="Tahoma"/>
          <w:lang w:eastAsia="pl-PL"/>
        </w:rPr>
        <w:t xml:space="preserve"> pomiędzy:  </w:t>
      </w:r>
    </w:p>
    <w:p w14:paraId="64E1EA68" w14:textId="77777777" w:rsidR="003F3247" w:rsidRPr="00042818" w:rsidRDefault="003F3247" w:rsidP="003F3247">
      <w:pPr>
        <w:spacing w:after="0"/>
        <w:contextualSpacing/>
        <w:jc w:val="both"/>
        <w:rPr>
          <w:rFonts w:ascii="Tahoma" w:eastAsia="Times New Roman" w:hAnsi="Tahoma" w:cs="Tahoma"/>
          <w:lang w:eastAsia="pl-PL"/>
        </w:rPr>
      </w:pPr>
    </w:p>
    <w:p w14:paraId="317B8512" w14:textId="4052F830" w:rsidR="003F3247" w:rsidRPr="00042818" w:rsidRDefault="00E454D5" w:rsidP="00042818">
      <w:pPr>
        <w:spacing w:after="0"/>
        <w:contextualSpacing/>
        <w:jc w:val="both"/>
        <w:rPr>
          <w:rFonts w:ascii="Tahoma" w:eastAsia="Batang" w:hAnsi="Tahoma" w:cs="Tahoma"/>
        </w:rPr>
      </w:pPr>
      <w:r w:rsidRPr="00042818">
        <w:rPr>
          <w:rFonts w:ascii="Tahoma" w:eastAsia="Batang" w:hAnsi="Tahoma" w:cs="Tahoma"/>
          <w:b/>
          <w:bCs/>
        </w:rPr>
        <w:t>Polskimi Portami Lotniczymi S</w:t>
      </w:r>
      <w:r w:rsidR="00FA5206">
        <w:rPr>
          <w:rFonts w:ascii="Tahoma" w:eastAsia="Batang" w:hAnsi="Tahoma" w:cs="Tahoma"/>
          <w:b/>
          <w:bCs/>
        </w:rPr>
        <w:t xml:space="preserve">PÓŁKĄ </w:t>
      </w:r>
      <w:r w:rsidRPr="00042818">
        <w:rPr>
          <w:rFonts w:ascii="Tahoma" w:eastAsia="Batang" w:hAnsi="Tahoma" w:cs="Tahoma"/>
          <w:b/>
          <w:bCs/>
        </w:rPr>
        <w:t>A</w:t>
      </w:r>
      <w:r w:rsidR="00FA5206">
        <w:rPr>
          <w:rFonts w:ascii="Tahoma" w:eastAsia="Batang" w:hAnsi="Tahoma" w:cs="Tahoma"/>
          <w:b/>
          <w:bCs/>
        </w:rPr>
        <w:t>KCYJNĄ</w:t>
      </w:r>
      <w:r w:rsidR="00FA5206" w:rsidRPr="00042818">
        <w:rPr>
          <w:rFonts w:ascii="Tahoma" w:eastAsia="Batang" w:hAnsi="Tahoma" w:cs="Tahoma"/>
        </w:rPr>
        <w:t xml:space="preserve"> </w:t>
      </w:r>
      <w:r w:rsidRPr="00042818">
        <w:rPr>
          <w:rFonts w:ascii="Tahoma" w:eastAsia="Batang" w:hAnsi="Tahoma" w:cs="Tahoma"/>
        </w:rPr>
        <w:t>z siedzibą w Warszawie, ul. Żwirki i</w:t>
      </w:r>
      <w:r w:rsidR="00FA5206">
        <w:rPr>
          <w:rFonts w:ascii="Tahoma" w:eastAsia="Batang" w:hAnsi="Tahoma" w:cs="Tahoma"/>
        </w:rPr>
        <w:t> </w:t>
      </w:r>
      <w:r w:rsidRPr="00042818">
        <w:rPr>
          <w:rFonts w:ascii="Tahoma" w:eastAsia="Batang" w:hAnsi="Tahoma" w:cs="Tahoma"/>
        </w:rPr>
        <w:t xml:space="preserve">Wigury 1, </w:t>
      </w:r>
      <w:r w:rsidR="00FA5206">
        <w:rPr>
          <w:rFonts w:ascii="Tahoma" w:eastAsia="Batang" w:hAnsi="Tahoma" w:cs="Tahoma"/>
        </w:rPr>
        <w:t xml:space="preserve">00-906 Warszawa, </w:t>
      </w:r>
      <w:r w:rsidRPr="00042818">
        <w:rPr>
          <w:rFonts w:ascii="Tahoma" w:eastAsia="Batang" w:hAnsi="Tahoma" w:cs="Tahoma"/>
        </w:rPr>
        <w:t xml:space="preserve">wpisaną do rejestru przedsiębiorców Krajowego Rejestru Sądowego prowadzonego przez Sąd Rejonowy dla m.st. Warszawy w Warszawie, XIV Wydział Gospodarczy Krajowego Rejestru Sądowego, pod numerem KRS: 0001025154, REGON: 000126652, NIP: 525-000-02-39, kapitał zakładowy w wysokości 3.490.899.500,00 zł w całości wpłacony, </w:t>
      </w:r>
      <w:r w:rsidR="0050575A" w:rsidRPr="00CC5F9B">
        <w:rPr>
          <w:rFonts w:ascii="Tahoma" w:eastAsia="Times New Roman" w:hAnsi="Tahoma" w:cs="Tahoma"/>
          <w:lang w:eastAsia="pl-PL"/>
        </w:rPr>
        <w:t>(</w:t>
      </w:r>
      <w:r w:rsidR="0050575A" w:rsidRPr="00CC5F9B">
        <w:rPr>
          <w:rFonts w:ascii="Tahoma" w:eastAsia="Times New Roman" w:hAnsi="Tahoma" w:cs="Tahoma"/>
          <w:b/>
          <w:lang w:eastAsia="pl-PL"/>
        </w:rPr>
        <w:t>dalej jako „</w:t>
      </w:r>
      <w:r w:rsidR="0050575A">
        <w:rPr>
          <w:rFonts w:ascii="Tahoma" w:eastAsia="Times New Roman" w:hAnsi="Tahoma" w:cs="Tahoma"/>
          <w:b/>
          <w:lang w:eastAsia="pl-PL"/>
        </w:rPr>
        <w:t>Ujawniający</w:t>
      </w:r>
      <w:r w:rsidR="0050575A" w:rsidRPr="00CC5F9B">
        <w:rPr>
          <w:rFonts w:ascii="Tahoma" w:eastAsia="Times New Roman" w:hAnsi="Tahoma" w:cs="Tahoma"/>
          <w:lang w:eastAsia="pl-PL"/>
        </w:rPr>
        <w:t>”)</w:t>
      </w:r>
      <w:r w:rsidR="0050575A">
        <w:rPr>
          <w:rFonts w:ascii="Tahoma" w:eastAsia="Times New Roman" w:hAnsi="Tahoma" w:cs="Tahoma"/>
          <w:lang w:eastAsia="pl-PL"/>
        </w:rPr>
        <w:t xml:space="preserve">, </w:t>
      </w:r>
      <w:r w:rsidRPr="00042818">
        <w:rPr>
          <w:rFonts w:ascii="Tahoma" w:eastAsia="Batang" w:hAnsi="Tahoma" w:cs="Tahoma"/>
        </w:rPr>
        <w:t>którą reprezentuje:</w:t>
      </w:r>
    </w:p>
    <w:p w14:paraId="6AACC0D4" w14:textId="77777777" w:rsidR="003F3247" w:rsidRPr="00042818" w:rsidRDefault="003F3247" w:rsidP="003F3247">
      <w:pPr>
        <w:spacing w:after="0"/>
        <w:contextualSpacing/>
        <w:jc w:val="both"/>
        <w:rPr>
          <w:rFonts w:ascii="Tahoma" w:eastAsia="Times New Roman" w:hAnsi="Tahoma" w:cs="Tahoma"/>
          <w:lang w:eastAsia="pl-PL"/>
        </w:rPr>
      </w:pPr>
    </w:p>
    <w:p w14:paraId="006E7530" w14:textId="6EFC0507" w:rsidR="003F3247" w:rsidRPr="00042818" w:rsidRDefault="000A48D4" w:rsidP="003F3247">
      <w:pPr>
        <w:spacing w:after="0"/>
        <w:contextualSpacing/>
        <w:jc w:val="both"/>
        <w:rPr>
          <w:rFonts w:ascii="Tahoma" w:eastAsia="Times New Roman" w:hAnsi="Tahoma" w:cs="Tahoma"/>
          <w:lang w:eastAsia="pl-PL"/>
        </w:rPr>
      </w:pPr>
      <w:r w:rsidRPr="00042818">
        <w:rPr>
          <w:rFonts w:ascii="Tahoma" w:eastAsia="Times New Roman" w:hAnsi="Tahoma" w:cs="Tahoma"/>
          <w:lang w:eastAsia="pl-PL"/>
        </w:rPr>
        <w:t>…………………………………………………………………..   …………………………………………………………….</w:t>
      </w:r>
    </w:p>
    <w:p w14:paraId="2E975AC8" w14:textId="77777777" w:rsidR="0050575A" w:rsidRDefault="0050575A" w:rsidP="003F3247">
      <w:pPr>
        <w:spacing w:after="0"/>
        <w:contextualSpacing/>
        <w:jc w:val="both"/>
        <w:rPr>
          <w:rFonts w:ascii="Tahoma" w:eastAsia="Times New Roman" w:hAnsi="Tahoma" w:cs="Tahoma"/>
          <w:lang w:eastAsia="pl-PL"/>
        </w:rPr>
      </w:pPr>
    </w:p>
    <w:p w14:paraId="289262B1" w14:textId="5247FBE5" w:rsidR="003F3247" w:rsidRPr="00042818" w:rsidRDefault="003F3247" w:rsidP="003F3247">
      <w:pPr>
        <w:spacing w:after="0"/>
        <w:contextualSpacing/>
        <w:jc w:val="both"/>
        <w:rPr>
          <w:rFonts w:ascii="Tahoma" w:eastAsia="Times New Roman" w:hAnsi="Tahoma" w:cs="Tahoma"/>
          <w:lang w:eastAsia="pl-PL"/>
        </w:rPr>
      </w:pPr>
      <w:r w:rsidRPr="00042818">
        <w:rPr>
          <w:rFonts w:ascii="Tahoma" w:eastAsia="Times New Roman" w:hAnsi="Tahoma" w:cs="Tahoma"/>
          <w:lang w:eastAsia="pl-PL"/>
        </w:rPr>
        <w:t>a</w:t>
      </w:r>
    </w:p>
    <w:p w14:paraId="78F1AC7E" w14:textId="77777777" w:rsidR="0050575A" w:rsidRDefault="0050575A" w:rsidP="003F3247">
      <w:pPr>
        <w:spacing w:after="0"/>
        <w:contextualSpacing/>
        <w:jc w:val="both"/>
        <w:rPr>
          <w:rFonts w:ascii="Tahoma" w:eastAsia="Times New Roman" w:hAnsi="Tahoma" w:cs="Tahoma"/>
          <w:lang w:eastAsia="pl-PL"/>
        </w:rPr>
      </w:pPr>
    </w:p>
    <w:p w14:paraId="5BC695CD" w14:textId="70C5E40B" w:rsidR="003F3247" w:rsidRPr="00042818" w:rsidRDefault="003F3247" w:rsidP="003F3247">
      <w:pPr>
        <w:spacing w:after="0"/>
        <w:contextualSpacing/>
        <w:jc w:val="both"/>
        <w:rPr>
          <w:rFonts w:ascii="Tahoma" w:eastAsia="Times New Roman" w:hAnsi="Tahoma" w:cs="Tahoma"/>
          <w:lang w:eastAsia="pl-PL"/>
        </w:rPr>
      </w:pPr>
      <w:r w:rsidRPr="00042818">
        <w:rPr>
          <w:rFonts w:ascii="Tahoma" w:eastAsia="Times New Roman" w:hAnsi="Tahoma" w:cs="Tahoma"/>
          <w:lang w:eastAsia="pl-PL"/>
        </w:rPr>
        <w:t xml:space="preserve">…………… z siedzibą w ………………. wpisaną do rejestru przedsiębiorców Krajowego Rejestru Sądowego prowadzonego przez Sąd Rejonowy … Wydział Krajowego Rejestru Sądowego, pod numerem KRS     , z kapitałem zakładowym w wysokości      zł. wpłaconym w całości, posiadającą nr NIP……………………..,REGON:………………... </w:t>
      </w:r>
      <w:bookmarkStart w:id="0" w:name="_Hlk182390364"/>
      <w:r w:rsidRPr="00042818">
        <w:rPr>
          <w:rFonts w:ascii="Tahoma" w:eastAsia="Times New Roman" w:hAnsi="Tahoma" w:cs="Tahoma"/>
          <w:lang w:eastAsia="pl-PL"/>
        </w:rPr>
        <w:t>(</w:t>
      </w:r>
      <w:r w:rsidRPr="00042818">
        <w:rPr>
          <w:rFonts w:ascii="Tahoma" w:eastAsia="Times New Roman" w:hAnsi="Tahoma" w:cs="Tahoma"/>
          <w:b/>
          <w:lang w:eastAsia="pl-PL"/>
        </w:rPr>
        <w:t>dalej jako „Otrzymujący</w:t>
      </w:r>
      <w:r w:rsidRPr="00042818">
        <w:rPr>
          <w:rFonts w:ascii="Tahoma" w:eastAsia="Times New Roman" w:hAnsi="Tahoma" w:cs="Tahoma"/>
          <w:lang w:eastAsia="pl-PL"/>
        </w:rPr>
        <w:t>”)</w:t>
      </w:r>
      <w:bookmarkEnd w:id="0"/>
      <w:r w:rsidR="0050575A">
        <w:rPr>
          <w:rFonts w:ascii="Tahoma" w:eastAsia="Times New Roman" w:hAnsi="Tahoma" w:cs="Tahoma"/>
          <w:lang w:eastAsia="pl-PL"/>
        </w:rPr>
        <w:t>,</w:t>
      </w:r>
    </w:p>
    <w:p w14:paraId="6C6DCC99" w14:textId="77777777" w:rsidR="003F3247" w:rsidRPr="00042818" w:rsidRDefault="003F3247" w:rsidP="003F3247">
      <w:pPr>
        <w:spacing w:after="0"/>
        <w:contextualSpacing/>
        <w:jc w:val="both"/>
        <w:rPr>
          <w:rFonts w:ascii="Tahoma" w:eastAsia="Times New Roman" w:hAnsi="Tahoma" w:cs="Tahoma"/>
          <w:lang w:eastAsia="pl-PL"/>
        </w:rPr>
      </w:pPr>
      <w:r w:rsidRPr="00042818">
        <w:rPr>
          <w:rFonts w:ascii="Tahoma" w:eastAsia="Times New Roman" w:hAnsi="Tahoma" w:cs="Tahoma"/>
          <w:lang w:eastAsia="pl-PL"/>
        </w:rPr>
        <w:t>reprezentowaną przez:</w:t>
      </w:r>
    </w:p>
    <w:p w14:paraId="52933849" w14:textId="77777777" w:rsidR="0050575A" w:rsidRDefault="0050575A" w:rsidP="003F3247">
      <w:pPr>
        <w:spacing w:after="0"/>
        <w:contextualSpacing/>
        <w:jc w:val="both"/>
        <w:rPr>
          <w:rFonts w:ascii="Tahoma" w:eastAsia="Times New Roman" w:hAnsi="Tahoma" w:cs="Tahoma"/>
          <w:lang w:eastAsia="pl-PL"/>
        </w:rPr>
      </w:pPr>
    </w:p>
    <w:p w14:paraId="4B4EFA20" w14:textId="4DDA80FD" w:rsidR="003F3247" w:rsidRDefault="0050575A" w:rsidP="003F3247">
      <w:pPr>
        <w:spacing w:after="0"/>
        <w:contextualSpacing/>
        <w:jc w:val="both"/>
        <w:rPr>
          <w:rFonts w:ascii="Tahoma" w:eastAsia="Times New Roman" w:hAnsi="Tahoma" w:cs="Tahoma"/>
          <w:lang w:eastAsia="pl-PL"/>
        </w:rPr>
      </w:pPr>
      <w:r>
        <w:rPr>
          <w:rFonts w:ascii="Tahoma" w:eastAsia="Times New Roman" w:hAnsi="Tahoma" w:cs="Tahoma"/>
          <w:lang w:eastAsia="pl-PL"/>
        </w:rPr>
        <w:t>…………………………………….</w:t>
      </w:r>
    </w:p>
    <w:p w14:paraId="0AA8C021" w14:textId="77777777" w:rsidR="0050575A" w:rsidRDefault="0050575A" w:rsidP="003F3247">
      <w:pPr>
        <w:spacing w:after="0"/>
        <w:contextualSpacing/>
        <w:jc w:val="both"/>
        <w:rPr>
          <w:rFonts w:ascii="Tahoma" w:eastAsia="Times New Roman" w:hAnsi="Tahoma" w:cs="Tahoma"/>
          <w:lang w:eastAsia="pl-PL"/>
        </w:rPr>
      </w:pPr>
    </w:p>
    <w:p w14:paraId="389233A6" w14:textId="77777777" w:rsidR="0050575A" w:rsidRPr="00042818" w:rsidRDefault="0050575A" w:rsidP="003F3247">
      <w:pPr>
        <w:spacing w:after="0"/>
        <w:contextualSpacing/>
        <w:jc w:val="both"/>
        <w:rPr>
          <w:rFonts w:ascii="Tahoma" w:eastAsia="Times New Roman" w:hAnsi="Tahoma" w:cs="Tahoma"/>
          <w:lang w:eastAsia="pl-PL"/>
        </w:rPr>
      </w:pPr>
    </w:p>
    <w:p w14:paraId="2FDE70DF" w14:textId="77777777" w:rsidR="003F3247" w:rsidRPr="00042818" w:rsidRDefault="003F3247" w:rsidP="003F3247">
      <w:pPr>
        <w:spacing w:after="0"/>
        <w:contextualSpacing/>
        <w:jc w:val="both"/>
        <w:rPr>
          <w:rFonts w:ascii="Tahoma" w:eastAsia="Times New Roman" w:hAnsi="Tahoma" w:cs="Tahoma"/>
          <w:lang w:eastAsia="pl-PL"/>
        </w:rPr>
      </w:pPr>
      <w:r w:rsidRPr="00042818">
        <w:rPr>
          <w:rFonts w:ascii="Tahoma" w:eastAsia="Times New Roman" w:hAnsi="Tahoma" w:cs="Tahoma"/>
          <w:lang w:eastAsia="pl-PL"/>
        </w:rPr>
        <w:t>zwana dalej “</w:t>
      </w:r>
      <w:r w:rsidRPr="00042818">
        <w:rPr>
          <w:rFonts w:ascii="Tahoma" w:eastAsia="Times New Roman" w:hAnsi="Tahoma" w:cs="Tahoma"/>
          <w:b/>
          <w:lang w:eastAsia="pl-PL"/>
        </w:rPr>
        <w:t>Umową</w:t>
      </w:r>
      <w:r w:rsidRPr="00042818">
        <w:rPr>
          <w:rFonts w:ascii="Tahoma" w:eastAsia="Times New Roman" w:hAnsi="Tahoma" w:cs="Tahoma"/>
          <w:lang w:eastAsia="pl-PL"/>
        </w:rPr>
        <w:t>”.</w:t>
      </w:r>
    </w:p>
    <w:p w14:paraId="039CED49" w14:textId="77777777" w:rsidR="003F3247" w:rsidRPr="00042818" w:rsidRDefault="003F3247" w:rsidP="003F3247">
      <w:pPr>
        <w:spacing w:after="0"/>
        <w:contextualSpacing/>
        <w:jc w:val="both"/>
        <w:rPr>
          <w:rFonts w:ascii="Tahoma" w:eastAsia="Times New Roman" w:hAnsi="Tahoma" w:cs="Tahoma"/>
          <w:lang w:eastAsia="pl-PL"/>
        </w:rPr>
      </w:pPr>
      <w:r w:rsidRPr="00042818">
        <w:rPr>
          <w:rFonts w:ascii="Tahoma" w:eastAsia="Times New Roman" w:hAnsi="Tahoma" w:cs="Tahoma"/>
          <w:lang w:eastAsia="pl-PL"/>
        </w:rPr>
        <w:t>Strony niniejszej Umowy zwane łącznie „</w:t>
      </w:r>
      <w:r w:rsidRPr="00042818">
        <w:rPr>
          <w:rFonts w:ascii="Tahoma" w:eastAsia="Times New Roman" w:hAnsi="Tahoma" w:cs="Tahoma"/>
          <w:b/>
          <w:lang w:eastAsia="pl-PL"/>
        </w:rPr>
        <w:t>Stronami</w:t>
      </w:r>
      <w:r w:rsidRPr="00042818">
        <w:rPr>
          <w:rFonts w:ascii="Tahoma" w:eastAsia="Times New Roman" w:hAnsi="Tahoma" w:cs="Tahoma"/>
          <w:lang w:eastAsia="pl-PL"/>
        </w:rPr>
        <w:t>” lub indywidualnie „</w:t>
      </w:r>
      <w:r w:rsidRPr="00042818">
        <w:rPr>
          <w:rFonts w:ascii="Tahoma" w:eastAsia="Times New Roman" w:hAnsi="Tahoma" w:cs="Tahoma"/>
          <w:b/>
          <w:lang w:eastAsia="pl-PL"/>
        </w:rPr>
        <w:t>Stroną</w:t>
      </w:r>
      <w:r w:rsidRPr="00042818">
        <w:rPr>
          <w:rFonts w:ascii="Tahoma" w:eastAsia="Times New Roman" w:hAnsi="Tahoma" w:cs="Tahoma"/>
          <w:lang w:eastAsia="pl-PL"/>
        </w:rPr>
        <w:t>”.</w:t>
      </w:r>
    </w:p>
    <w:p w14:paraId="3647CDEE" w14:textId="77777777" w:rsidR="003F3247" w:rsidRPr="00042818" w:rsidRDefault="003F3247" w:rsidP="003F3247">
      <w:pPr>
        <w:tabs>
          <w:tab w:val="left" w:pos="8931"/>
        </w:tabs>
        <w:spacing w:after="0"/>
        <w:contextualSpacing/>
        <w:jc w:val="both"/>
        <w:rPr>
          <w:rFonts w:ascii="Tahoma" w:eastAsia="Times New Roman" w:hAnsi="Tahoma" w:cs="Tahoma"/>
          <w:b/>
          <w:lang w:eastAsia="pl-PL"/>
        </w:rPr>
      </w:pPr>
    </w:p>
    <w:p w14:paraId="7BB3F714" w14:textId="23CCEDD7" w:rsidR="003F3247" w:rsidRPr="00042818" w:rsidRDefault="003F3247" w:rsidP="003F3247">
      <w:pPr>
        <w:spacing w:after="0"/>
        <w:contextualSpacing/>
        <w:jc w:val="both"/>
        <w:rPr>
          <w:rFonts w:ascii="Tahoma" w:eastAsia="Times New Roman" w:hAnsi="Tahoma" w:cs="Tahoma"/>
          <w:lang w:eastAsia="pl-PL"/>
        </w:rPr>
      </w:pPr>
      <w:r w:rsidRPr="00042818">
        <w:rPr>
          <w:rFonts w:ascii="Tahoma" w:eastAsia="Times New Roman" w:hAnsi="Tahoma" w:cs="Tahoma"/>
          <w:lang w:eastAsia="pl-PL"/>
        </w:rPr>
        <w:t>W związku z postępowaniem o udzielenie zamówienia, którego przedmiotem jest:</w:t>
      </w:r>
    </w:p>
    <w:p w14:paraId="41CA3F08" w14:textId="34A951D7" w:rsidR="0050575A" w:rsidRDefault="0091524F" w:rsidP="003F3247">
      <w:pPr>
        <w:spacing w:after="0" w:line="276" w:lineRule="auto"/>
        <w:contextualSpacing/>
        <w:jc w:val="both"/>
        <w:rPr>
          <w:rFonts w:ascii="Tahoma" w:eastAsia="Calibri" w:hAnsi="Tahoma" w:cs="Tahoma"/>
          <w:b/>
          <w:lang w:val="en-AU"/>
        </w:rPr>
      </w:pPr>
      <w:r w:rsidRPr="00C87832">
        <w:rPr>
          <w:rFonts w:eastAsia="Calibri" w:cstheme="minorHAnsi"/>
          <w:b/>
          <w:bCs/>
        </w:rPr>
        <w:t>Wykonanie</w:t>
      </w:r>
      <w:r>
        <w:rPr>
          <w:rFonts w:eastAsia="Calibri" w:cstheme="minorHAnsi"/>
          <w:b/>
          <w:bCs/>
        </w:rPr>
        <w:t xml:space="preserve"> u</w:t>
      </w:r>
      <w:r w:rsidRPr="00C87832">
        <w:rPr>
          <w:rFonts w:eastAsia="Calibri" w:cstheme="minorHAnsi"/>
          <w:b/>
          <w:bCs/>
        </w:rPr>
        <w:t>zupełnienia okablowania instalacji teletechnicznych dla</w:t>
      </w:r>
      <w:r>
        <w:rPr>
          <w:rFonts w:eastAsia="Calibri" w:cstheme="minorHAnsi"/>
          <w:b/>
          <w:bCs/>
        </w:rPr>
        <w:t xml:space="preserve"> </w:t>
      </w:r>
      <w:r w:rsidR="008F1485">
        <w:rPr>
          <w:rFonts w:eastAsia="Calibri" w:cstheme="minorHAnsi"/>
          <w:b/>
          <w:bCs/>
        </w:rPr>
        <w:t>Lotniska Warszawa-Radom</w:t>
      </w:r>
      <w:r w:rsidR="003F3247" w:rsidRPr="00042818">
        <w:rPr>
          <w:rFonts w:ascii="Tahoma" w:eastAsia="Calibri" w:hAnsi="Tahoma" w:cs="Tahoma"/>
          <w:b/>
        </w:rPr>
        <w:t>” (</w:t>
      </w:r>
      <w:r w:rsidR="00D824B6">
        <w:rPr>
          <w:rFonts w:ascii="Tahoma" w:eastAsia="Calibri" w:hAnsi="Tahoma" w:cs="Tahoma"/>
          <w:b/>
        </w:rPr>
        <w:t>sygn.:</w:t>
      </w:r>
      <w:r w:rsidR="00FF62F7">
        <w:rPr>
          <w:rFonts w:ascii="Tahoma" w:eastAsia="Calibri" w:hAnsi="Tahoma" w:cs="Tahoma"/>
          <w:b/>
        </w:rPr>
        <w:t xml:space="preserve"> 45</w:t>
      </w:r>
      <w:r w:rsidR="00D824B6">
        <w:rPr>
          <w:rFonts w:ascii="Tahoma" w:eastAsia="Calibri" w:hAnsi="Tahoma" w:cs="Tahoma"/>
          <w:b/>
        </w:rPr>
        <w:t>/</w:t>
      </w:r>
      <w:r>
        <w:rPr>
          <w:rFonts w:ascii="Tahoma" w:eastAsia="Calibri" w:hAnsi="Tahoma" w:cs="Tahoma"/>
          <w:b/>
        </w:rPr>
        <w:t>ZO</w:t>
      </w:r>
      <w:r w:rsidR="00D824B6">
        <w:rPr>
          <w:rFonts w:ascii="Tahoma" w:eastAsia="Calibri" w:hAnsi="Tahoma" w:cs="Tahoma"/>
          <w:b/>
        </w:rPr>
        <w:t>/N/TL/</w:t>
      </w:r>
      <w:r>
        <w:rPr>
          <w:rFonts w:ascii="Tahoma" w:eastAsia="Calibri" w:hAnsi="Tahoma" w:cs="Tahoma"/>
          <w:b/>
        </w:rPr>
        <w:t>26</w:t>
      </w:r>
      <w:r w:rsidR="003F3247" w:rsidRPr="00042818">
        <w:rPr>
          <w:rFonts w:ascii="Tahoma" w:eastAsia="Calibri" w:hAnsi="Tahoma" w:cs="Tahoma"/>
          <w:b/>
          <w:lang w:val="en-AU"/>
        </w:rPr>
        <w:t>)</w:t>
      </w:r>
      <w:r w:rsidR="00694730" w:rsidRPr="00042818">
        <w:rPr>
          <w:rFonts w:ascii="Tahoma" w:eastAsia="Calibri" w:hAnsi="Tahoma" w:cs="Tahoma"/>
          <w:b/>
          <w:lang w:val="en-AU"/>
        </w:rPr>
        <w:t xml:space="preserve"> (</w:t>
      </w:r>
      <w:proofErr w:type="spellStart"/>
      <w:r w:rsidR="00694730" w:rsidRPr="00042818">
        <w:rPr>
          <w:rFonts w:ascii="Tahoma" w:eastAsia="Calibri" w:hAnsi="Tahoma" w:cs="Tahoma"/>
          <w:b/>
          <w:lang w:val="en-AU"/>
        </w:rPr>
        <w:t>dalej</w:t>
      </w:r>
      <w:proofErr w:type="spellEnd"/>
      <w:r w:rsidR="00694730" w:rsidRPr="00042818">
        <w:rPr>
          <w:rFonts w:ascii="Tahoma" w:eastAsia="Calibri" w:hAnsi="Tahoma" w:cs="Tahoma"/>
          <w:b/>
          <w:lang w:val="en-AU"/>
        </w:rPr>
        <w:t xml:space="preserve"> “</w:t>
      </w:r>
      <w:proofErr w:type="spellStart"/>
      <w:r w:rsidR="00694730" w:rsidRPr="00042818">
        <w:rPr>
          <w:rFonts w:ascii="Tahoma" w:eastAsia="Calibri" w:hAnsi="Tahoma" w:cs="Tahoma"/>
          <w:b/>
          <w:lang w:val="en-AU"/>
        </w:rPr>
        <w:t>Postępowanie</w:t>
      </w:r>
      <w:proofErr w:type="spellEnd"/>
      <w:r w:rsidR="00694730" w:rsidRPr="00042818">
        <w:rPr>
          <w:rFonts w:ascii="Tahoma" w:eastAsia="Calibri" w:hAnsi="Tahoma" w:cs="Tahoma"/>
          <w:b/>
          <w:lang w:val="en-AU"/>
        </w:rPr>
        <w:t>”)</w:t>
      </w:r>
      <w:r w:rsidR="003F3247" w:rsidRPr="00042818">
        <w:rPr>
          <w:rFonts w:ascii="Tahoma" w:eastAsia="Calibri" w:hAnsi="Tahoma" w:cs="Tahoma"/>
          <w:b/>
          <w:lang w:val="en-AU"/>
        </w:rPr>
        <w:t xml:space="preserve">, </w:t>
      </w:r>
    </w:p>
    <w:p w14:paraId="40F96C8D" w14:textId="77777777" w:rsidR="0050575A" w:rsidRDefault="0050575A" w:rsidP="003F3247">
      <w:pPr>
        <w:spacing w:after="0" w:line="276" w:lineRule="auto"/>
        <w:contextualSpacing/>
        <w:jc w:val="both"/>
        <w:rPr>
          <w:rFonts w:ascii="Tahoma" w:eastAsia="Calibri" w:hAnsi="Tahoma" w:cs="Tahoma"/>
          <w:b/>
          <w:lang w:val="en-AU"/>
        </w:rPr>
      </w:pPr>
    </w:p>
    <w:p w14:paraId="421AAF61" w14:textId="72FEA328" w:rsidR="003F3247" w:rsidRPr="00042818" w:rsidRDefault="00694730" w:rsidP="003F3247">
      <w:pPr>
        <w:spacing w:after="0" w:line="276" w:lineRule="auto"/>
        <w:contextualSpacing/>
        <w:jc w:val="both"/>
        <w:rPr>
          <w:rFonts w:ascii="Tahoma" w:eastAsia="Calibri" w:hAnsi="Tahoma" w:cs="Tahoma"/>
          <w:b/>
        </w:rPr>
      </w:pPr>
      <w:proofErr w:type="spellStart"/>
      <w:r w:rsidRPr="00042818">
        <w:rPr>
          <w:rFonts w:ascii="Tahoma" w:eastAsia="Calibri" w:hAnsi="Tahoma" w:cs="Tahoma"/>
          <w:lang w:val="en-AU"/>
        </w:rPr>
        <w:t>S</w:t>
      </w:r>
      <w:r w:rsidR="000A48D4" w:rsidRPr="00042818">
        <w:rPr>
          <w:rFonts w:ascii="Tahoma" w:eastAsia="Calibri" w:hAnsi="Tahoma" w:cs="Tahoma"/>
          <w:lang w:val="en-AU"/>
        </w:rPr>
        <w:t>trony</w:t>
      </w:r>
      <w:proofErr w:type="spellEnd"/>
      <w:r w:rsidR="000A48D4" w:rsidRPr="00042818">
        <w:rPr>
          <w:rFonts w:ascii="Tahoma" w:eastAsia="Calibri" w:hAnsi="Tahoma" w:cs="Tahoma"/>
          <w:lang w:val="en-AU"/>
        </w:rPr>
        <w:t xml:space="preserve"> </w:t>
      </w:r>
      <w:proofErr w:type="spellStart"/>
      <w:r w:rsidRPr="00042818">
        <w:rPr>
          <w:rFonts w:ascii="Tahoma" w:eastAsia="Calibri" w:hAnsi="Tahoma" w:cs="Tahoma"/>
          <w:lang w:val="en-AU"/>
        </w:rPr>
        <w:t>Umowy</w:t>
      </w:r>
      <w:proofErr w:type="spellEnd"/>
      <w:r w:rsidRPr="00042818">
        <w:rPr>
          <w:rFonts w:ascii="Tahoma" w:eastAsia="Calibri" w:hAnsi="Tahoma" w:cs="Tahoma"/>
          <w:lang w:val="en-AU"/>
        </w:rPr>
        <w:t xml:space="preserve"> </w:t>
      </w:r>
      <w:proofErr w:type="spellStart"/>
      <w:r w:rsidR="000A48D4" w:rsidRPr="00042818">
        <w:rPr>
          <w:rFonts w:ascii="Tahoma" w:eastAsia="Calibri" w:hAnsi="Tahoma" w:cs="Tahoma"/>
          <w:lang w:val="en-AU"/>
        </w:rPr>
        <w:t>postanawiają</w:t>
      </w:r>
      <w:proofErr w:type="spellEnd"/>
      <w:r w:rsidR="000A48D4" w:rsidRPr="00042818">
        <w:rPr>
          <w:rFonts w:ascii="Tahoma" w:eastAsia="Calibri" w:hAnsi="Tahoma" w:cs="Tahoma"/>
          <w:lang w:val="en-AU"/>
        </w:rPr>
        <w:t xml:space="preserve"> co </w:t>
      </w:r>
      <w:proofErr w:type="spellStart"/>
      <w:r w:rsidR="000A48D4" w:rsidRPr="00042818">
        <w:rPr>
          <w:rFonts w:ascii="Tahoma" w:eastAsia="Calibri" w:hAnsi="Tahoma" w:cs="Tahoma"/>
          <w:lang w:val="en-AU"/>
        </w:rPr>
        <w:t>nast</w:t>
      </w:r>
      <w:r w:rsidRPr="00042818">
        <w:rPr>
          <w:rFonts w:ascii="Tahoma" w:eastAsia="Calibri" w:hAnsi="Tahoma" w:cs="Tahoma"/>
          <w:lang w:val="en-AU"/>
        </w:rPr>
        <w:t>ę</w:t>
      </w:r>
      <w:r w:rsidR="003F3247" w:rsidRPr="00042818">
        <w:rPr>
          <w:rFonts w:ascii="Tahoma" w:eastAsia="Calibri" w:hAnsi="Tahoma" w:cs="Tahoma"/>
          <w:lang w:val="en-AU"/>
        </w:rPr>
        <w:t>puje</w:t>
      </w:r>
      <w:proofErr w:type="spellEnd"/>
      <w:r w:rsidR="003F3247" w:rsidRPr="00042818">
        <w:rPr>
          <w:rFonts w:ascii="Tahoma" w:eastAsia="Calibri" w:hAnsi="Tahoma" w:cs="Tahoma"/>
          <w:lang w:val="en-AU"/>
        </w:rPr>
        <w:t>:</w:t>
      </w:r>
    </w:p>
    <w:p w14:paraId="14C6F27C" w14:textId="77777777" w:rsidR="003F3247" w:rsidRPr="00042818" w:rsidRDefault="003F3247" w:rsidP="003F3247">
      <w:pPr>
        <w:tabs>
          <w:tab w:val="left" w:pos="8931"/>
        </w:tabs>
        <w:spacing w:after="0"/>
        <w:contextualSpacing/>
        <w:jc w:val="both"/>
        <w:rPr>
          <w:rFonts w:ascii="Tahoma" w:eastAsia="Times New Roman" w:hAnsi="Tahoma" w:cs="Tahoma"/>
          <w:lang w:eastAsia="pl-PL"/>
        </w:rPr>
      </w:pPr>
    </w:p>
    <w:p w14:paraId="2F513525" w14:textId="77777777" w:rsidR="003F3247" w:rsidRPr="00042818" w:rsidRDefault="003F3247" w:rsidP="003F3247">
      <w:pPr>
        <w:spacing w:after="0"/>
        <w:contextualSpacing/>
        <w:jc w:val="both"/>
        <w:rPr>
          <w:rFonts w:ascii="Tahoma" w:eastAsia="Times New Roman" w:hAnsi="Tahoma" w:cs="Tahoma"/>
          <w:b/>
          <w:lang w:eastAsia="pl-PL"/>
        </w:rPr>
      </w:pPr>
    </w:p>
    <w:p w14:paraId="5970ABD3" w14:textId="7365AD5B" w:rsidR="003F3247" w:rsidRDefault="003F3247" w:rsidP="003F3247">
      <w:pPr>
        <w:pStyle w:val="Akapitzlist"/>
        <w:numPr>
          <w:ilvl w:val="0"/>
          <w:numId w:val="2"/>
        </w:numPr>
        <w:spacing w:line="276" w:lineRule="auto"/>
        <w:ind w:left="567" w:hanging="425"/>
        <w:jc w:val="both"/>
        <w:rPr>
          <w:rFonts w:ascii="Tahoma" w:hAnsi="Tahoma" w:cs="Tahoma"/>
        </w:rPr>
      </w:pPr>
      <w:r w:rsidRPr="001665D6">
        <w:rPr>
          <w:rFonts w:ascii="Tahoma" w:hAnsi="Tahoma" w:cs="Tahoma"/>
        </w:rPr>
        <w:t xml:space="preserve">Otrzymujący zobowiązuje się do ochrony i zachowania w ścisłej tajemnicy wszelkich informacji przekazanych przez Ujawniającego, uzyskanych </w:t>
      </w:r>
      <w:r w:rsidR="00694730">
        <w:rPr>
          <w:rFonts w:ascii="Tahoma" w:hAnsi="Tahoma" w:cs="Tahoma"/>
        </w:rPr>
        <w:t xml:space="preserve">w trakcie Postępowania, </w:t>
      </w:r>
      <w:r w:rsidR="007667D7">
        <w:rPr>
          <w:rFonts w:ascii="Tahoma" w:hAnsi="Tahoma" w:cs="Tahoma"/>
        </w:rPr>
        <w:t>w</w:t>
      </w:r>
      <w:r w:rsidR="0050575A">
        <w:rPr>
          <w:rFonts w:ascii="Tahoma" w:hAnsi="Tahoma" w:cs="Tahoma"/>
        </w:rPr>
        <w:t> </w:t>
      </w:r>
      <w:r w:rsidR="007667D7">
        <w:rPr>
          <w:rFonts w:ascii="Tahoma" w:hAnsi="Tahoma" w:cs="Tahoma"/>
        </w:rPr>
        <w:t xml:space="preserve">celu umożliwienia Otrzymującemu przygotowanie i złożenie oferty w Postępowaniu, </w:t>
      </w:r>
      <w:r w:rsidRPr="001665D6">
        <w:rPr>
          <w:rFonts w:ascii="Tahoma" w:hAnsi="Tahoma" w:cs="Tahoma"/>
        </w:rPr>
        <w:t>niezależnie od formy informacji i</w:t>
      </w:r>
      <w:r>
        <w:rPr>
          <w:rFonts w:ascii="Tahoma" w:hAnsi="Tahoma" w:cs="Tahoma"/>
        </w:rPr>
        <w:t> </w:t>
      </w:r>
      <w:r w:rsidRPr="001665D6">
        <w:rPr>
          <w:rFonts w:ascii="Tahoma" w:hAnsi="Tahoma" w:cs="Tahoma"/>
        </w:rPr>
        <w:t>formy przekazania tych informacji i ich źródła, w tym również informacji dotyczących niniejszej Umowy, w tym samego faktu jej zawarcia</w:t>
      </w:r>
      <w:r w:rsidR="00336CDF">
        <w:rPr>
          <w:rFonts w:ascii="Tahoma" w:hAnsi="Tahoma" w:cs="Tahoma"/>
        </w:rPr>
        <w:t>.</w:t>
      </w:r>
      <w:r>
        <w:rPr>
          <w:rFonts w:ascii="Tahoma" w:hAnsi="Tahoma" w:cs="Tahoma"/>
        </w:rPr>
        <w:t xml:space="preserve"> </w:t>
      </w:r>
    </w:p>
    <w:p w14:paraId="527CA042" w14:textId="3B5A2234" w:rsidR="003F3247" w:rsidRDefault="003F3247" w:rsidP="003F3247">
      <w:pPr>
        <w:pStyle w:val="Akapitzlist"/>
        <w:numPr>
          <w:ilvl w:val="0"/>
          <w:numId w:val="2"/>
        </w:numPr>
        <w:spacing w:line="276" w:lineRule="auto"/>
        <w:ind w:left="567" w:hanging="425"/>
        <w:jc w:val="both"/>
        <w:rPr>
          <w:rFonts w:ascii="Tahoma" w:hAnsi="Tahoma" w:cs="Tahoma"/>
        </w:rPr>
      </w:pPr>
      <w:r w:rsidRPr="008671E7">
        <w:rPr>
          <w:rFonts w:ascii="Tahoma" w:hAnsi="Tahoma" w:cs="Tahoma"/>
        </w:rPr>
        <w:t xml:space="preserve">Ujawniający wskazuje, a Otrzymujący przyjmuje do wiadomości i akceptuje, że niezależnie od kwalifikacji informacji i obowiązków wynikających z niniejszej umowy, </w:t>
      </w:r>
      <w:r>
        <w:rPr>
          <w:rFonts w:ascii="Tahoma" w:hAnsi="Tahoma" w:cs="Tahoma"/>
        </w:rPr>
        <w:t>i</w:t>
      </w:r>
      <w:r w:rsidRPr="008671E7">
        <w:rPr>
          <w:rFonts w:ascii="Tahoma" w:hAnsi="Tahoma" w:cs="Tahoma"/>
        </w:rPr>
        <w:t>nformacje, o których mowa w ust 1 stanowią tajemnicę przedsiębiorstwa Ujawniającego w rozumieniu ustawy z dnia 16 kwietnia 1993 r. o zwalczaniu nieuczciwej konkurencji</w:t>
      </w:r>
      <w:r w:rsidR="00A24B28">
        <w:rPr>
          <w:rFonts w:ascii="Tahoma" w:hAnsi="Tahoma" w:cs="Tahoma"/>
        </w:rPr>
        <w:t xml:space="preserve"> (ze zm.)</w:t>
      </w:r>
      <w:r w:rsidRPr="008671E7">
        <w:rPr>
          <w:rFonts w:ascii="Tahoma" w:hAnsi="Tahoma" w:cs="Tahoma"/>
        </w:rPr>
        <w:t>, , a osoby naruszające powyższ</w:t>
      </w:r>
      <w:r w:rsidR="00694730">
        <w:rPr>
          <w:rFonts w:ascii="Tahoma" w:hAnsi="Tahoma" w:cs="Tahoma"/>
        </w:rPr>
        <w:t>e</w:t>
      </w:r>
      <w:r w:rsidRPr="008671E7">
        <w:rPr>
          <w:rFonts w:ascii="Tahoma" w:hAnsi="Tahoma" w:cs="Tahoma"/>
        </w:rPr>
        <w:t xml:space="preserve"> tajemnice ustawowo chronione podlegają odpowiedzialności karnej i cywilnej wynikającej z tych aktów prawnych i innych </w:t>
      </w:r>
      <w:r w:rsidRPr="008671E7">
        <w:rPr>
          <w:rFonts w:ascii="Tahoma" w:hAnsi="Tahoma" w:cs="Tahoma"/>
        </w:rPr>
        <w:lastRenderedPageBreak/>
        <w:t>przepisów prawa powszechnie obowiązującego niezależnie od obowiązków wynikających z niniejszej Umowy.</w:t>
      </w:r>
    </w:p>
    <w:p w14:paraId="121CDF51" w14:textId="49637CB6" w:rsidR="003F3247" w:rsidRDefault="003F3247" w:rsidP="003F3247">
      <w:pPr>
        <w:pStyle w:val="Akapitzlist"/>
        <w:numPr>
          <w:ilvl w:val="0"/>
          <w:numId w:val="2"/>
        </w:numPr>
        <w:spacing w:line="276" w:lineRule="auto"/>
        <w:ind w:left="567" w:hanging="425"/>
        <w:jc w:val="both"/>
        <w:rPr>
          <w:rFonts w:ascii="Tahoma" w:hAnsi="Tahoma" w:cs="Tahoma"/>
        </w:rPr>
      </w:pPr>
      <w:r w:rsidRPr="008671E7">
        <w:rPr>
          <w:rFonts w:ascii="Tahoma" w:hAnsi="Tahoma" w:cs="Tahoma"/>
        </w:rPr>
        <w:t>Otrzymujący może udostępnić informacje wyłącznie tym osobom, których zapoznanie z</w:t>
      </w:r>
      <w:r w:rsidR="00B6191D">
        <w:rPr>
          <w:rFonts w:ascii="Tahoma" w:hAnsi="Tahoma" w:cs="Tahoma"/>
        </w:rPr>
        <w:t> </w:t>
      </w:r>
      <w:r w:rsidRPr="008671E7">
        <w:rPr>
          <w:rFonts w:ascii="Tahoma" w:hAnsi="Tahoma" w:cs="Tahoma"/>
        </w:rPr>
        <w:t xml:space="preserve">informacjami jest niezbędne dla </w:t>
      </w:r>
      <w:r w:rsidR="007667D7">
        <w:rPr>
          <w:rFonts w:ascii="Tahoma" w:hAnsi="Tahoma" w:cs="Tahoma"/>
        </w:rPr>
        <w:t>realizacji celu wskazanego w ust. 1 powyżej</w:t>
      </w:r>
      <w:r w:rsidR="007667D7" w:rsidRPr="008671E7" w:rsidDel="007667D7">
        <w:rPr>
          <w:rFonts w:ascii="Tahoma" w:hAnsi="Tahoma" w:cs="Tahoma"/>
        </w:rPr>
        <w:t xml:space="preserve"> </w:t>
      </w:r>
      <w:r w:rsidRPr="008671E7">
        <w:rPr>
          <w:rFonts w:ascii="Tahoma" w:hAnsi="Tahoma" w:cs="Tahoma"/>
        </w:rPr>
        <w:t>i tylko w</w:t>
      </w:r>
      <w:r w:rsidR="00B6191D">
        <w:rPr>
          <w:rFonts w:ascii="Tahoma" w:hAnsi="Tahoma" w:cs="Tahoma"/>
        </w:rPr>
        <w:t> </w:t>
      </w:r>
      <w:r w:rsidR="007667D7">
        <w:rPr>
          <w:rFonts w:ascii="Tahoma" w:hAnsi="Tahoma" w:cs="Tahoma"/>
        </w:rPr>
        <w:t xml:space="preserve">niezbędnym i </w:t>
      </w:r>
      <w:r w:rsidRPr="008671E7">
        <w:rPr>
          <w:rFonts w:ascii="Tahoma" w:hAnsi="Tahoma" w:cs="Tahoma"/>
        </w:rPr>
        <w:t>dotyczącym tych osób zakresie.</w:t>
      </w:r>
    </w:p>
    <w:p w14:paraId="78AFEA02" w14:textId="77777777" w:rsidR="003F3247" w:rsidRDefault="003F3247" w:rsidP="003F3247">
      <w:pPr>
        <w:pStyle w:val="Akapitzlist"/>
        <w:numPr>
          <w:ilvl w:val="0"/>
          <w:numId w:val="2"/>
        </w:numPr>
        <w:spacing w:line="276" w:lineRule="auto"/>
        <w:ind w:left="567" w:hanging="425"/>
        <w:jc w:val="both"/>
        <w:rPr>
          <w:rFonts w:ascii="Tahoma" w:hAnsi="Tahoma" w:cs="Tahoma"/>
        </w:rPr>
      </w:pPr>
      <w:r w:rsidRPr="008671E7">
        <w:rPr>
          <w:rFonts w:ascii="Tahoma" w:hAnsi="Tahoma" w:cs="Tahoma"/>
        </w:rPr>
        <w:t>Otrzymujący odpowiada za przestrzeganie postanowień niniejszej Umowy przez jakiekolwiek osoby świadczące w imieniu lub na rzecz Otrzymującego, niezależnie od formy prawnej świadczenia, w tym przez swoich pracowników, pełnomocników, zleceniobiorców, wykonawców, lub przez inne osoby.</w:t>
      </w:r>
    </w:p>
    <w:p w14:paraId="0FB148CA" w14:textId="77777777" w:rsidR="003F3247" w:rsidRDefault="003F3247" w:rsidP="003F3247">
      <w:pPr>
        <w:pStyle w:val="Akapitzlist"/>
        <w:numPr>
          <w:ilvl w:val="0"/>
          <w:numId w:val="2"/>
        </w:numPr>
        <w:spacing w:line="276" w:lineRule="auto"/>
        <w:ind w:left="567" w:hanging="425"/>
        <w:jc w:val="both"/>
        <w:rPr>
          <w:rFonts w:ascii="Tahoma" w:hAnsi="Tahoma" w:cs="Tahoma"/>
        </w:rPr>
      </w:pPr>
      <w:r w:rsidRPr="008671E7">
        <w:rPr>
          <w:rFonts w:ascii="Tahoma" w:hAnsi="Tahoma" w:cs="Tahoma"/>
        </w:rPr>
        <w:t>Otrzymujący ma prawo kopiować, powielać oraz rozpowszechniać ujawnione informacje tylko w razie uzasadnionej potrzeby, po uprzednim uzyskaniu pisemnej zgody Ujawniającego.</w:t>
      </w:r>
    </w:p>
    <w:p w14:paraId="1F421CD1" w14:textId="34032BF4" w:rsidR="003F3247" w:rsidRPr="00262ADA" w:rsidRDefault="003F3247" w:rsidP="003F3247">
      <w:pPr>
        <w:pStyle w:val="Akapitzlist"/>
        <w:numPr>
          <w:ilvl w:val="0"/>
          <w:numId w:val="2"/>
        </w:numPr>
        <w:spacing w:line="276" w:lineRule="auto"/>
        <w:ind w:left="567" w:hanging="425"/>
        <w:jc w:val="both"/>
        <w:rPr>
          <w:rFonts w:ascii="Tahoma" w:hAnsi="Tahoma" w:cs="Tahoma"/>
        </w:rPr>
      </w:pPr>
      <w:r w:rsidRPr="00262ADA">
        <w:rPr>
          <w:rFonts w:ascii="Tahoma" w:hAnsi="Tahoma" w:cs="Tahoma"/>
        </w:rPr>
        <w:t>Otrzymujący</w:t>
      </w:r>
      <w:r w:rsidR="00694730">
        <w:rPr>
          <w:rFonts w:ascii="Tahoma" w:hAnsi="Tahoma" w:cs="Tahoma"/>
        </w:rPr>
        <w:t>,</w:t>
      </w:r>
      <w:r w:rsidRPr="00262ADA">
        <w:rPr>
          <w:rFonts w:ascii="Tahoma" w:hAnsi="Tahoma" w:cs="Tahoma"/>
        </w:rPr>
        <w:t xml:space="preserve"> w przypadku niezłożenia oferty </w:t>
      </w:r>
      <w:r w:rsidR="00694730">
        <w:rPr>
          <w:rFonts w:ascii="Tahoma" w:hAnsi="Tahoma" w:cs="Tahoma"/>
        </w:rPr>
        <w:t xml:space="preserve">w </w:t>
      </w:r>
      <w:r w:rsidR="00D66C26">
        <w:rPr>
          <w:rFonts w:ascii="Tahoma" w:hAnsi="Tahoma" w:cs="Tahoma"/>
        </w:rPr>
        <w:t xml:space="preserve">Postępowaniu </w:t>
      </w:r>
      <w:r w:rsidRPr="00262ADA">
        <w:rPr>
          <w:rFonts w:ascii="Tahoma" w:hAnsi="Tahoma" w:cs="Tahoma"/>
        </w:rPr>
        <w:t>wraz z upływem wyznaczonego przez Ujawniającego terminu na złożenie oferty oraz niezależnie od tego obowiązku, na</w:t>
      </w:r>
      <w:r>
        <w:rPr>
          <w:rFonts w:ascii="Tahoma" w:hAnsi="Tahoma" w:cs="Tahoma"/>
        </w:rPr>
        <w:t> </w:t>
      </w:r>
      <w:r w:rsidRPr="00262ADA">
        <w:rPr>
          <w:rFonts w:ascii="Tahoma" w:hAnsi="Tahoma" w:cs="Tahoma"/>
        </w:rPr>
        <w:t>każdorazowe pisemne wezwanie wystosowane przez Ujawniającego, zobowiązuje się do niezwłocznego zwrotu lub zniszczenia wszystkich przekazanych informacji utrwalonych w jakiejkolwiek formie, w tym pisemnej, elektronicznej i ich kopii.</w:t>
      </w:r>
      <w:r w:rsidR="00D941AB">
        <w:rPr>
          <w:rFonts w:ascii="Tahoma" w:hAnsi="Tahoma" w:cs="Tahoma"/>
        </w:rPr>
        <w:t xml:space="preserve"> Otrzymujący zobowiązany jest do poinformowania Ujawniającego o zniszczeniu wszelkich przekazanych </w:t>
      </w:r>
      <w:r w:rsidR="00D66C26">
        <w:rPr>
          <w:rFonts w:ascii="Tahoma" w:hAnsi="Tahoma" w:cs="Tahoma"/>
        </w:rPr>
        <w:t>dokumentów</w:t>
      </w:r>
      <w:r w:rsidR="00D941AB">
        <w:rPr>
          <w:rFonts w:ascii="Tahoma" w:hAnsi="Tahoma" w:cs="Tahoma"/>
        </w:rPr>
        <w:t>.</w:t>
      </w:r>
    </w:p>
    <w:p w14:paraId="46583094" w14:textId="23773DF8" w:rsidR="003F3247" w:rsidRDefault="003F3247" w:rsidP="003F3247">
      <w:pPr>
        <w:pStyle w:val="Akapitzlist"/>
        <w:numPr>
          <w:ilvl w:val="0"/>
          <w:numId w:val="2"/>
        </w:numPr>
        <w:spacing w:line="276" w:lineRule="auto"/>
        <w:ind w:left="567" w:hanging="425"/>
        <w:jc w:val="both"/>
        <w:rPr>
          <w:rFonts w:ascii="Tahoma" w:hAnsi="Tahoma" w:cs="Tahoma"/>
        </w:rPr>
      </w:pPr>
      <w:r w:rsidRPr="008671E7">
        <w:rPr>
          <w:rFonts w:ascii="Tahoma" w:hAnsi="Tahoma" w:cs="Tahoma"/>
        </w:rPr>
        <w:t xml:space="preserve">Ujawniający przekaże informacje wyłącznie osobom wskazanym przez Otrzymującego, po przekazaniu Ujawniającemu podpisanych przez te osoby odpowiednich indywidualnych zobowiązań do zachowania poufności, których wzór stanowi </w:t>
      </w:r>
      <w:r w:rsidRPr="00042818">
        <w:rPr>
          <w:rFonts w:ascii="Tahoma" w:hAnsi="Tahoma" w:cs="Tahoma"/>
          <w:b/>
          <w:bCs/>
        </w:rPr>
        <w:t xml:space="preserve">Załącznik </w:t>
      </w:r>
      <w:r w:rsidR="00B6191D">
        <w:rPr>
          <w:rFonts w:ascii="Tahoma" w:hAnsi="Tahoma" w:cs="Tahoma"/>
          <w:b/>
          <w:bCs/>
        </w:rPr>
        <w:t>n</w:t>
      </w:r>
      <w:r w:rsidR="00B6191D" w:rsidRPr="00042818">
        <w:rPr>
          <w:rFonts w:ascii="Tahoma" w:hAnsi="Tahoma" w:cs="Tahoma"/>
          <w:b/>
          <w:bCs/>
        </w:rPr>
        <w:t xml:space="preserve">r </w:t>
      </w:r>
      <w:r w:rsidRPr="00042818">
        <w:rPr>
          <w:rFonts w:ascii="Tahoma" w:hAnsi="Tahoma" w:cs="Tahoma"/>
          <w:b/>
          <w:bCs/>
        </w:rPr>
        <w:t>1</w:t>
      </w:r>
      <w:r w:rsidRPr="008671E7">
        <w:rPr>
          <w:rFonts w:ascii="Tahoma" w:hAnsi="Tahoma" w:cs="Tahoma"/>
        </w:rPr>
        <w:t xml:space="preserve"> do Umowy. Niniejsze postanowienie nie uchybia prawom i</w:t>
      </w:r>
      <w:r>
        <w:rPr>
          <w:rFonts w:ascii="Tahoma" w:hAnsi="Tahoma" w:cs="Tahoma"/>
        </w:rPr>
        <w:t> </w:t>
      </w:r>
      <w:r w:rsidRPr="008671E7">
        <w:rPr>
          <w:rFonts w:ascii="Tahoma" w:hAnsi="Tahoma" w:cs="Tahoma"/>
        </w:rPr>
        <w:t xml:space="preserve">obowiązkom </w:t>
      </w:r>
      <w:r w:rsidR="00694730">
        <w:rPr>
          <w:rFonts w:ascii="Tahoma" w:hAnsi="Tahoma" w:cs="Tahoma"/>
        </w:rPr>
        <w:t>S</w:t>
      </w:r>
      <w:r w:rsidRPr="008671E7">
        <w:rPr>
          <w:rFonts w:ascii="Tahoma" w:hAnsi="Tahoma" w:cs="Tahoma"/>
        </w:rPr>
        <w:t>tron wynikających z innych postanowień niniejszej Umowy.</w:t>
      </w:r>
    </w:p>
    <w:p w14:paraId="404C6F83" w14:textId="4A4237D8" w:rsidR="003F3247" w:rsidRDefault="003F3247" w:rsidP="003F3247">
      <w:pPr>
        <w:pStyle w:val="Akapitzlist"/>
        <w:numPr>
          <w:ilvl w:val="0"/>
          <w:numId w:val="2"/>
        </w:numPr>
        <w:spacing w:line="276" w:lineRule="auto"/>
        <w:ind w:left="567" w:hanging="425"/>
        <w:jc w:val="both"/>
        <w:rPr>
          <w:rFonts w:ascii="Tahoma" w:hAnsi="Tahoma" w:cs="Tahoma"/>
        </w:rPr>
      </w:pPr>
      <w:r w:rsidRPr="008671E7">
        <w:rPr>
          <w:rFonts w:ascii="Tahoma" w:hAnsi="Tahoma" w:cs="Tahoma"/>
        </w:rPr>
        <w:t xml:space="preserve">Za naruszenie przez Otrzymującego jakiegokolwiek obowiązku wynikającego z niniejszej Umowy, Ujawniający zastrzega sobie prawo do nałożenia na Otrzymującego kary umownej w wysokości </w:t>
      </w:r>
      <w:r w:rsidR="00AD1AC2">
        <w:rPr>
          <w:rFonts w:ascii="Tahoma" w:hAnsi="Tahoma" w:cs="Tahoma"/>
        </w:rPr>
        <w:t>2</w:t>
      </w:r>
      <w:r w:rsidR="00AD1AC2" w:rsidRPr="008671E7">
        <w:rPr>
          <w:rFonts w:ascii="Tahoma" w:hAnsi="Tahoma" w:cs="Tahoma"/>
        </w:rPr>
        <w:t>0</w:t>
      </w:r>
      <w:r w:rsidRPr="008671E7">
        <w:rPr>
          <w:rFonts w:ascii="Tahoma" w:hAnsi="Tahoma" w:cs="Tahoma"/>
        </w:rPr>
        <w:t xml:space="preserve">.000,00 zł (słownie: </w:t>
      </w:r>
      <w:r w:rsidR="00AD1AC2">
        <w:rPr>
          <w:rFonts w:ascii="Tahoma" w:hAnsi="Tahoma" w:cs="Tahoma"/>
        </w:rPr>
        <w:t>dwadzieścia</w:t>
      </w:r>
      <w:r w:rsidR="00AD1AC2" w:rsidRPr="008671E7">
        <w:rPr>
          <w:rFonts w:ascii="Tahoma" w:hAnsi="Tahoma" w:cs="Tahoma"/>
        </w:rPr>
        <w:t xml:space="preserve"> </w:t>
      </w:r>
      <w:r w:rsidRPr="008671E7">
        <w:rPr>
          <w:rFonts w:ascii="Tahoma" w:hAnsi="Tahoma" w:cs="Tahoma"/>
        </w:rPr>
        <w:t>tysięcy złotych</w:t>
      </w:r>
      <w:r w:rsidR="00AD1AC2">
        <w:rPr>
          <w:rFonts w:ascii="Tahoma" w:hAnsi="Tahoma" w:cs="Tahoma"/>
        </w:rPr>
        <w:t xml:space="preserve"> 00/100</w:t>
      </w:r>
      <w:r w:rsidRPr="008671E7">
        <w:rPr>
          <w:rFonts w:ascii="Tahoma" w:hAnsi="Tahoma" w:cs="Tahoma"/>
        </w:rPr>
        <w:t>) za każdy przypadek naruszenia.</w:t>
      </w:r>
    </w:p>
    <w:p w14:paraId="4F5ED4F2" w14:textId="23B0AAD6" w:rsidR="003F3247" w:rsidRDefault="003F3247" w:rsidP="003F3247">
      <w:pPr>
        <w:pStyle w:val="Akapitzlist"/>
        <w:numPr>
          <w:ilvl w:val="0"/>
          <w:numId w:val="2"/>
        </w:numPr>
        <w:spacing w:line="276" w:lineRule="auto"/>
        <w:ind w:left="567" w:hanging="425"/>
        <w:jc w:val="both"/>
        <w:rPr>
          <w:rFonts w:ascii="Tahoma" w:hAnsi="Tahoma" w:cs="Tahoma"/>
        </w:rPr>
      </w:pPr>
      <w:r w:rsidRPr="008671E7">
        <w:rPr>
          <w:rFonts w:ascii="Tahoma" w:hAnsi="Tahoma" w:cs="Tahoma"/>
        </w:rPr>
        <w:t>W przypadku poniesienia szkody przez Ujawniającego w wyniku naruszenia przez Otrzymującego zobowiązań wynikających z niniejszej Umowy, Ujawniający</w:t>
      </w:r>
      <w:r w:rsidR="00694730">
        <w:rPr>
          <w:rFonts w:ascii="Tahoma" w:hAnsi="Tahoma" w:cs="Tahoma"/>
        </w:rPr>
        <w:t>,</w:t>
      </w:r>
      <w:r w:rsidRPr="008671E7">
        <w:rPr>
          <w:rFonts w:ascii="Tahoma" w:hAnsi="Tahoma" w:cs="Tahoma"/>
        </w:rPr>
        <w:t xml:space="preserve"> który poniósł szkodę</w:t>
      </w:r>
      <w:r w:rsidR="00694730">
        <w:rPr>
          <w:rFonts w:ascii="Tahoma" w:hAnsi="Tahoma" w:cs="Tahoma"/>
        </w:rPr>
        <w:t>.</w:t>
      </w:r>
      <w:r w:rsidRPr="008671E7">
        <w:rPr>
          <w:rFonts w:ascii="Tahoma" w:hAnsi="Tahoma" w:cs="Tahoma"/>
        </w:rPr>
        <w:t xml:space="preserve"> będzie uprawniony do dochodzenia odszkodowania na zasadach ogólnych, niezależnie od wskazanych w niniejszej Umowie kar umownych lub jakichkolwiek innych należności Ujawniającego. </w:t>
      </w:r>
    </w:p>
    <w:p w14:paraId="041C3863" w14:textId="77777777" w:rsidR="003F3247" w:rsidRDefault="003F3247" w:rsidP="003F3247">
      <w:pPr>
        <w:pStyle w:val="Akapitzlist"/>
        <w:numPr>
          <w:ilvl w:val="0"/>
          <w:numId w:val="2"/>
        </w:numPr>
        <w:spacing w:line="276" w:lineRule="auto"/>
        <w:ind w:left="567" w:hanging="425"/>
        <w:jc w:val="both"/>
        <w:rPr>
          <w:rFonts w:ascii="Tahoma" w:hAnsi="Tahoma" w:cs="Tahoma"/>
        </w:rPr>
      </w:pPr>
      <w:r w:rsidRPr="008671E7">
        <w:rPr>
          <w:rFonts w:ascii="Tahoma" w:hAnsi="Tahoma" w:cs="Tahoma"/>
        </w:rPr>
        <w:t>Umowa zostaje zawarta na czas, przez jaki informacje mają dla PPL wartość gospodarczą, jednakże w</w:t>
      </w:r>
      <w:r>
        <w:rPr>
          <w:rFonts w:ascii="Tahoma" w:hAnsi="Tahoma" w:cs="Tahoma"/>
        </w:rPr>
        <w:t> </w:t>
      </w:r>
      <w:r w:rsidRPr="008671E7">
        <w:rPr>
          <w:rFonts w:ascii="Tahoma" w:hAnsi="Tahoma" w:cs="Tahoma"/>
        </w:rPr>
        <w:t>każdym przypadku nie krócej niż 10 lat od chwili przekazania informacji.</w:t>
      </w:r>
    </w:p>
    <w:p w14:paraId="49ABD3BA" w14:textId="47AFCE3E" w:rsidR="003F3247" w:rsidRDefault="003F3247" w:rsidP="003F3247">
      <w:pPr>
        <w:pStyle w:val="Akapitzlist"/>
        <w:numPr>
          <w:ilvl w:val="0"/>
          <w:numId w:val="2"/>
        </w:numPr>
        <w:spacing w:line="276" w:lineRule="auto"/>
        <w:ind w:left="567" w:hanging="425"/>
        <w:jc w:val="both"/>
        <w:rPr>
          <w:rFonts w:ascii="Tahoma" w:hAnsi="Tahoma" w:cs="Tahoma"/>
        </w:rPr>
      </w:pPr>
      <w:r w:rsidRPr="008671E7">
        <w:rPr>
          <w:rFonts w:ascii="Tahoma" w:hAnsi="Tahoma" w:cs="Tahoma"/>
        </w:rPr>
        <w:t xml:space="preserve">W przypadku wygaśnięcia </w:t>
      </w:r>
      <w:r w:rsidR="00A24B28">
        <w:rPr>
          <w:rFonts w:ascii="Tahoma" w:hAnsi="Tahoma" w:cs="Tahoma"/>
        </w:rPr>
        <w:t>U</w:t>
      </w:r>
      <w:r w:rsidRPr="008671E7">
        <w:rPr>
          <w:rFonts w:ascii="Tahoma" w:hAnsi="Tahoma" w:cs="Tahoma"/>
        </w:rPr>
        <w:t>mowy z jakiegokolwiek powodu Otrzymujący bez wezwania zobowiązany jest do niezwłocznego zwrotu lub zniszczenia wszystkich przekazanych informacji utrwalonych w jakiejkolwiek formie, w tym pisemnej, elektronicznej i ich kopii.</w:t>
      </w:r>
      <w:r w:rsidR="00D941AB">
        <w:rPr>
          <w:rFonts w:ascii="Tahoma" w:hAnsi="Tahoma" w:cs="Tahoma"/>
        </w:rPr>
        <w:t xml:space="preserve"> O fakc</w:t>
      </w:r>
      <w:r w:rsidR="00D5543E">
        <w:rPr>
          <w:rFonts w:ascii="Tahoma" w:hAnsi="Tahoma" w:cs="Tahoma"/>
        </w:rPr>
        <w:t>j</w:t>
      </w:r>
      <w:r w:rsidR="00D941AB">
        <w:rPr>
          <w:rFonts w:ascii="Tahoma" w:hAnsi="Tahoma" w:cs="Tahoma"/>
        </w:rPr>
        <w:t xml:space="preserve">e zniszczenia Otrzymujący informuje Ujawniającego. </w:t>
      </w:r>
    </w:p>
    <w:p w14:paraId="5FE67563" w14:textId="77777777" w:rsidR="003F3247" w:rsidRDefault="003F3247" w:rsidP="003F3247">
      <w:pPr>
        <w:pStyle w:val="Akapitzlist"/>
        <w:numPr>
          <w:ilvl w:val="0"/>
          <w:numId w:val="2"/>
        </w:numPr>
        <w:spacing w:line="276" w:lineRule="auto"/>
        <w:ind w:left="567" w:hanging="425"/>
        <w:jc w:val="both"/>
        <w:rPr>
          <w:rFonts w:ascii="Tahoma" w:hAnsi="Tahoma" w:cs="Tahoma"/>
        </w:rPr>
      </w:pPr>
      <w:r w:rsidRPr="008671E7">
        <w:rPr>
          <w:rFonts w:ascii="Tahoma" w:hAnsi="Tahoma" w:cs="Tahoma"/>
        </w:rPr>
        <w:t>Zmiany niniejszej Umowy wymagają formy pisemnej pod rygorem nieważności.</w:t>
      </w:r>
    </w:p>
    <w:p w14:paraId="2732499B" w14:textId="6AAD6C86" w:rsidR="003F3247" w:rsidRDefault="003F3247" w:rsidP="003F3247">
      <w:pPr>
        <w:pStyle w:val="Akapitzlist"/>
        <w:numPr>
          <w:ilvl w:val="0"/>
          <w:numId w:val="2"/>
        </w:numPr>
        <w:spacing w:line="276" w:lineRule="auto"/>
        <w:ind w:left="567" w:hanging="425"/>
        <w:jc w:val="both"/>
        <w:rPr>
          <w:rFonts w:ascii="Tahoma" w:hAnsi="Tahoma" w:cs="Tahoma"/>
        </w:rPr>
      </w:pPr>
      <w:r w:rsidRPr="008671E7">
        <w:rPr>
          <w:rFonts w:ascii="Tahoma" w:hAnsi="Tahoma" w:cs="Tahoma"/>
        </w:rPr>
        <w:t>Żadna ze Stron nie może przenosić w jakikolwiek sposób jakichkolwiek z ich praw i</w:t>
      </w:r>
      <w:r w:rsidR="00AD1AC2">
        <w:rPr>
          <w:rFonts w:ascii="Tahoma" w:hAnsi="Tahoma" w:cs="Tahoma"/>
        </w:rPr>
        <w:t> </w:t>
      </w:r>
      <w:r w:rsidRPr="008671E7">
        <w:rPr>
          <w:rFonts w:ascii="Tahoma" w:hAnsi="Tahoma" w:cs="Tahoma"/>
        </w:rPr>
        <w:t xml:space="preserve">obowiązków wynikających z niniejszej Umowy bez wcześniejszej zgody drugiej Strony w formie pisemnej pod rygorem nieważności. </w:t>
      </w:r>
    </w:p>
    <w:p w14:paraId="4F3E95B3" w14:textId="6BDCCBCB" w:rsidR="003F3247" w:rsidRDefault="003F3247" w:rsidP="003F3247">
      <w:pPr>
        <w:pStyle w:val="Akapitzlist"/>
        <w:numPr>
          <w:ilvl w:val="0"/>
          <w:numId w:val="2"/>
        </w:numPr>
        <w:spacing w:line="276" w:lineRule="auto"/>
        <w:ind w:left="567" w:hanging="425"/>
        <w:jc w:val="both"/>
        <w:rPr>
          <w:rFonts w:ascii="Tahoma" w:hAnsi="Tahoma" w:cs="Tahoma"/>
        </w:rPr>
      </w:pPr>
      <w:r w:rsidRPr="008671E7">
        <w:rPr>
          <w:rFonts w:ascii="Tahoma" w:hAnsi="Tahoma" w:cs="Tahoma"/>
        </w:rPr>
        <w:lastRenderedPageBreak/>
        <w:t xml:space="preserve">Niniejsza Umowa podlega prawu polskiemu. Wszelkie spory z niej wynikające będą rozstrzygane przez sąd powszechny właściwy </w:t>
      </w:r>
      <w:r w:rsidR="00AD1AC2">
        <w:rPr>
          <w:rFonts w:ascii="Tahoma" w:hAnsi="Tahoma" w:cs="Tahoma"/>
        </w:rPr>
        <w:t xml:space="preserve">miejscowo </w:t>
      </w:r>
      <w:r w:rsidRPr="008671E7">
        <w:rPr>
          <w:rFonts w:ascii="Tahoma" w:hAnsi="Tahoma" w:cs="Tahoma"/>
        </w:rPr>
        <w:t>dla siedziby Ujawniającego.</w:t>
      </w:r>
    </w:p>
    <w:p w14:paraId="2F01DE6D" w14:textId="77777777" w:rsidR="003F3247" w:rsidRDefault="003F3247" w:rsidP="003F3247">
      <w:pPr>
        <w:pStyle w:val="Akapitzlist"/>
        <w:numPr>
          <w:ilvl w:val="0"/>
          <w:numId w:val="2"/>
        </w:numPr>
        <w:spacing w:line="276" w:lineRule="auto"/>
        <w:ind w:left="567" w:hanging="425"/>
        <w:jc w:val="both"/>
        <w:rPr>
          <w:rFonts w:ascii="Tahoma" w:hAnsi="Tahoma" w:cs="Tahoma"/>
        </w:rPr>
      </w:pPr>
      <w:r w:rsidRPr="008671E7">
        <w:rPr>
          <w:rFonts w:ascii="Tahoma" w:hAnsi="Tahoma" w:cs="Tahoma"/>
        </w:rPr>
        <w:t>Niniejszą Umowę sporządzono w 2 egzemplarzach, po jednym dla każdej ze Stron.</w:t>
      </w:r>
    </w:p>
    <w:p w14:paraId="75BED2BC" w14:textId="77777777" w:rsidR="003F3247" w:rsidRPr="009F7826" w:rsidRDefault="003F3247" w:rsidP="003F3247">
      <w:pPr>
        <w:pStyle w:val="Akapitzlist"/>
        <w:numPr>
          <w:ilvl w:val="0"/>
          <w:numId w:val="2"/>
        </w:numPr>
        <w:spacing w:line="276" w:lineRule="auto"/>
        <w:ind w:left="567" w:hanging="425"/>
        <w:jc w:val="both"/>
        <w:rPr>
          <w:rFonts w:ascii="Tahoma" w:hAnsi="Tahoma" w:cs="Tahoma"/>
        </w:rPr>
      </w:pPr>
      <w:r w:rsidRPr="008671E7">
        <w:rPr>
          <w:rFonts w:ascii="Tahoma" w:hAnsi="Tahoma" w:cs="Tahoma"/>
        </w:rPr>
        <w:t>Niniejsza Umowa wchodzi w życie z dniem podpisania przez obie Strony</w:t>
      </w:r>
    </w:p>
    <w:p w14:paraId="0F31F42F" w14:textId="77777777" w:rsidR="00B6191D" w:rsidRPr="001665D6" w:rsidRDefault="00B6191D" w:rsidP="00B6191D">
      <w:pPr>
        <w:spacing w:after="120"/>
        <w:contextualSpacing/>
        <w:jc w:val="both"/>
        <w:rPr>
          <w:rFonts w:ascii="Tahoma" w:eastAsia="Times New Roman" w:hAnsi="Tahoma" w:cs="Tahoma"/>
          <w:b/>
          <w:iCs/>
          <w:sz w:val="20"/>
          <w:szCs w:val="20"/>
          <w:lang w:eastAsia="pl-PL"/>
        </w:rPr>
      </w:pPr>
      <w:r w:rsidRPr="001665D6">
        <w:rPr>
          <w:rFonts w:ascii="Tahoma" w:eastAsia="Times New Roman" w:hAnsi="Tahoma" w:cs="Tahoma"/>
          <w:b/>
          <w:iCs/>
          <w:sz w:val="20"/>
          <w:szCs w:val="20"/>
          <w:lang w:eastAsia="pl-PL"/>
        </w:rPr>
        <w:t>Lista załączników:</w:t>
      </w:r>
    </w:p>
    <w:p w14:paraId="0A716780" w14:textId="276F255D" w:rsidR="00B6191D" w:rsidRPr="00042818" w:rsidRDefault="00B6191D" w:rsidP="00042818">
      <w:pPr>
        <w:spacing w:after="120" w:line="276" w:lineRule="auto"/>
        <w:ind w:left="1418" w:hanging="1418"/>
        <w:jc w:val="both"/>
        <w:rPr>
          <w:rFonts w:ascii="Tahoma" w:hAnsi="Tahoma" w:cs="Tahoma"/>
          <w:i/>
        </w:rPr>
      </w:pPr>
      <w:r w:rsidRPr="00042818">
        <w:rPr>
          <w:rFonts w:ascii="Tahoma" w:hAnsi="Tahoma" w:cs="Tahoma"/>
          <w:i/>
          <w:iCs/>
        </w:rPr>
        <w:t xml:space="preserve">Załącznik nr 1 - Lista Zobowiązań do zachowania w tajemnicy informacji stanowiących tajemnicę przedsiębiorstwa Polskie Porty Lotnicze S. A. (PPL S. A.) oraz przestrzegania zasad postępowania z nimi    </w:t>
      </w:r>
    </w:p>
    <w:p w14:paraId="44D893BB" w14:textId="77777777" w:rsidR="00B6191D" w:rsidRPr="00042818" w:rsidRDefault="00B6191D" w:rsidP="00042818">
      <w:pPr>
        <w:spacing w:after="120"/>
        <w:ind w:left="1418" w:hanging="1418"/>
        <w:contextualSpacing/>
        <w:rPr>
          <w:rFonts w:ascii="Tahoma" w:eastAsia="Times New Roman" w:hAnsi="Tahoma" w:cs="Tahoma"/>
          <w:b/>
          <w:iCs/>
          <w:lang w:eastAsia="pl-PL"/>
        </w:rPr>
      </w:pPr>
    </w:p>
    <w:p w14:paraId="7CF73FCF" w14:textId="77777777" w:rsidR="00B6191D" w:rsidRPr="00042818" w:rsidRDefault="00B6191D" w:rsidP="003F3247">
      <w:pPr>
        <w:spacing w:after="120"/>
        <w:ind w:left="1418" w:firstLine="709"/>
        <w:contextualSpacing/>
        <w:rPr>
          <w:rFonts w:ascii="Tahoma" w:eastAsia="Times New Roman" w:hAnsi="Tahoma" w:cs="Tahoma"/>
          <w:b/>
          <w:iCs/>
          <w:lang w:eastAsia="pl-PL"/>
        </w:rPr>
      </w:pPr>
    </w:p>
    <w:p w14:paraId="020C56DB" w14:textId="77777777" w:rsidR="00B6191D" w:rsidRDefault="00B6191D" w:rsidP="003F3247">
      <w:pPr>
        <w:spacing w:after="120"/>
        <w:ind w:left="1418" w:firstLine="709"/>
        <w:contextualSpacing/>
        <w:rPr>
          <w:rFonts w:ascii="Tahoma" w:eastAsia="Times New Roman" w:hAnsi="Tahoma" w:cs="Tahoma"/>
          <w:b/>
          <w:iCs/>
          <w:sz w:val="20"/>
          <w:szCs w:val="20"/>
          <w:lang w:eastAsia="pl-PL"/>
        </w:rPr>
      </w:pPr>
    </w:p>
    <w:p w14:paraId="34A78004" w14:textId="6B1073CF" w:rsidR="003F3247" w:rsidRPr="001665D6" w:rsidRDefault="003F3247" w:rsidP="003F3247">
      <w:pPr>
        <w:spacing w:after="120"/>
        <w:ind w:left="1418" w:firstLine="709"/>
        <w:contextualSpacing/>
        <w:rPr>
          <w:rFonts w:ascii="Tahoma" w:eastAsia="Times New Roman" w:hAnsi="Tahoma" w:cs="Tahoma"/>
          <w:b/>
          <w:iCs/>
          <w:sz w:val="20"/>
          <w:szCs w:val="20"/>
          <w:lang w:eastAsia="pl-PL"/>
        </w:rPr>
      </w:pPr>
      <w:r w:rsidRPr="001665D6">
        <w:rPr>
          <w:rFonts w:ascii="Tahoma" w:eastAsia="Times New Roman" w:hAnsi="Tahoma" w:cs="Tahoma"/>
          <w:b/>
          <w:iCs/>
          <w:sz w:val="20"/>
          <w:szCs w:val="20"/>
          <w:lang w:eastAsia="pl-PL"/>
        </w:rPr>
        <w:t>Ujawni</w:t>
      </w:r>
      <w:r>
        <w:rPr>
          <w:rFonts w:ascii="Tahoma" w:eastAsia="Times New Roman" w:hAnsi="Tahoma" w:cs="Tahoma"/>
          <w:b/>
          <w:iCs/>
          <w:sz w:val="20"/>
          <w:szCs w:val="20"/>
          <w:lang w:eastAsia="pl-PL"/>
        </w:rPr>
        <w:t>ający</w:t>
      </w:r>
      <w:r>
        <w:rPr>
          <w:rFonts w:ascii="Tahoma" w:eastAsia="Times New Roman" w:hAnsi="Tahoma" w:cs="Tahoma"/>
          <w:b/>
          <w:iCs/>
          <w:sz w:val="20"/>
          <w:szCs w:val="20"/>
          <w:lang w:eastAsia="pl-PL"/>
        </w:rPr>
        <w:tab/>
      </w:r>
      <w:r>
        <w:rPr>
          <w:rFonts w:ascii="Tahoma" w:eastAsia="Times New Roman" w:hAnsi="Tahoma" w:cs="Tahoma"/>
          <w:b/>
          <w:iCs/>
          <w:sz w:val="20"/>
          <w:szCs w:val="20"/>
          <w:lang w:eastAsia="pl-PL"/>
        </w:rPr>
        <w:tab/>
      </w:r>
      <w:r>
        <w:rPr>
          <w:rFonts w:ascii="Tahoma" w:eastAsia="Times New Roman" w:hAnsi="Tahoma" w:cs="Tahoma"/>
          <w:b/>
          <w:iCs/>
          <w:sz w:val="20"/>
          <w:szCs w:val="20"/>
          <w:lang w:eastAsia="pl-PL"/>
        </w:rPr>
        <w:tab/>
      </w:r>
      <w:r>
        <w:rPr>
          <w:rFonts w:ascii="Tahoma" w:eastAsia="Times New Roman" w:hAnsi="Tahoma" w:cs="Tahoma"/>
          <w:b/>
          <w:iCs/>
          <w:sz w:val="20"/>
          <w:szCs w:val="20"/>
          <w:lang w:eastAsia="pl-PL"/>
        </w:rPr>
        <w:tab/>
      </w:r>
      <w:r w:rsidRPr="001665D6">
        <w:rPr>
          <w:rFonts w:ascii="Tahoma" w:eastAsia="Times New Roman" w:hAnsi="Tahoma" w:cs="Tahoma"/>
          <w:b/>
          <w:iCs/>
          <w:sz w:val="20"/>
          <w:szCs w:val="20"/>
          <w:lang w:eastAsia="pl-PL"/>
        </w:rPr>
        <w:t>Otrzymujący</w:t>
      </w:r>
    </w:p>
    <w:p w14:paraId="18E6EDE6" w14:textId="77777777" w:rsidR="003F3247" w:rsidRDefault="003F3247" w:rsidP="003F3247">
      <w:pPr>
        <w:spacing w:after="120"/>
        <w:contextualSpacing/>
        <w:rPr>
          <w:rFonts w:ascii="Tahoma" w:eastAsia="Times New Roman" w:hAnsi="Tahoma" w:cs="Tahoma"/>
          <w:b/>
          <w:iCs/>
          <w:sz w:val="20"/>
          <w:szCs w:val="20"/>
          <w:lang w:eastAsia="pl-PL"/>
        </w:rPr>
      </w:pPr>
      <w:r w:rsidRPr="001665D6">
        <w:rPr>
          <w:rFonts w:ascii="Tahoma" w:eastAsia="Times New Roman" w:hAnsi="Tahoma" w:cs="Tahoma"/>
          <w:b/>
          <w:iCs/>
          <w:sz w:val="20"/>
          <w:szCs w:val="20"/>
          <w:lang w:eastAsia="pl-PL"/>
        </w:rPr>
        <w:tab/>
      </w:r>
      <w:r w:rsidRPr="001665D6">
        <w:rPr>
          <w:rFonts w:ascii="Tahoma" w:eastAsia="Times New Roman" w:hAnsi="Tahoma" w:cs="Tahoma"/>
          <w:b/>
          <w:iCs/>
          <w:sz w:val="20"/>
          <w:szCs w:val="20"/>
          <w:lang w:eastAsia="pl-PL"/>
        </w:rPr>
        <w:tab/>
      </w:r>
      <w:r w:rsidRPr="001665D6">
        <w:rPr>
          <w:rFonts w:ascii="Tahoma" w:eastAsia="Times New Roman" w:hAnsi="Tahoma" w:cs="Tahoma"/>
          <w:b/>
          <w:iCs/>
          <w:sz w:val="20"/>
          <w:szCs w:val="20"/>
          <w:lang w:eastAsia="pl-PL"/>
        </w:rPr>
        <w:tab/>
      </w:r>
    </w:p>
    <w:p w14:paraId="6E415F3A" w14:textId="77777777" w:rsidR="003F3247" w:rsidRDefault="003F3247" w:rsidP="003F3247">
      <w:pPr>
        <w:spacing w:after="120"/>
        <w:contextualSpacing/>
        <w:rPr>
          <w:rFonts w:ascii="Tahoma" w:eastAsia="Times New Roman" w:hAnsi="Tahoma" w:cs="Tahoma"/>
          <w:b/>
          <w:iCs/>
          <w:sz w:val="20"/>
          <w:szCs w:val="20"/>
          <w:lang w:eastAsia="pl-PL"/>
        </w:rPr>
      </w:pPr>
    </w:p>
    <w:p w14:paraId="5CEF29A2" w14:textId="77777777" w:rsidR="003F3247" w:rsidRPr="001665D6" w:rsidRDefault="003F3247" w:rsidP="003F3247">
      <w:pPr>
        <w:spacing w:after="120"/>
        <w:ind w:left="1418"/>
        <w:contextualSpacing/>
        <w:rPr>
          <w:rFonts w:ascii="Tahoma" w:eastAsia="Times New Roman" w:hAnsi="Tahoma" w:cs="Tahoma"/>
          <w:b/>
          <w:iCs/>
          <w:sz w:val="20"/>
          <w:szCs w:val="20"/>
          <w:lang w:eastAsia="pl-PL"/>
        </w:rPr>
      </w:pPr>
      <w:r>
        <w:rPr>
          <w:rFonts w:ascii="Tahoma" w:eastAsia="Times New Roman" w:hAnsi="Tahoma" w:cs="Tahoma"/>
          <w:b/>
          <w:iCs/>
          <w:sz w:val="20"/>
          <w:szCs w:val="20"/>
          <w:lang w:eastAsia="pl-PL"/>
        </w:rPr>
        <w:t xml:space="preserve">       </w:t>
      </w:r>
      <w:r w:rsidRPr="001665D6">
        <w:rPr>
          <w:rFonts w:ascii="Tahoma" w:eastAsia="Times New Roman" w:hAnsi="Tahoma" w:cs="Tahoma"/>
          <w:b/>
          <w:iCs/>
          <w:sz w:val="20"/>
          <w:szCs w:val="20"/>
          <w:lang w:eastAsia="pl-PL"/>
        </w:rPr>
        <w:t>…………………….</w:t>
      </w:r>
      <w:r>
        <w:rPr>
          <w:rFonts w:ascii="Tahoma" w:eastAsia="Times New Roman" w:hAnsi="Tahoma" w:cs="Tahoma"/>
          <w:b/>
          <w:iCs/>
          <w:sz w:val="20"/>
          <w:szCs w:val="20"/>
          <w:lang w:eastAsia="pl-PL"/>
        </w:rPr>
        <w:t xml:space="preserve">                           </w:t>
      </w:r>
      <w:r>
        <w:rPr>
          <w:rFonts w:ascii="Tahoma" w:eastAsia="Times New Roman" w:hAnsi="Tahoma" w:cs="Tahoma"/>
          <w:b/>
          <w:iCs/>
          <w:sz w:val="20"/>
          <w:szCs w:val="20"/>
          <w:lang w:eastAsia="pl-PL"/>
        </w:rPr>
        <w:tab/>
      </w:r>
      <w:r w:rsidRPr="001665D6">
        <w:rPr>
          <w:rFonts w:ascii="Tahoma" w:eastAsia="Times New Roman" w:hAnsi="Tahoma" w:cs="Tahoma"/>
          <w:b/>
          <w:iCs/>
          <w:sz w:val="20"/>
          <w:szCs w:val="20"/>
          <w:lang w:eastAsia="pl-PL"/>
        </w:rPr>
        <w:t>…………………..</w:t>
      </w:r>
    </w:p>
    <w:p w14:paraId="5E1D058A" w14:textId="77777777" w:rsidR="003F3247" w:rsidRPr="001665D6" w:rsidRDefault="003F3247" w:rsidP="003F3247">
      <w:pPr>
        <w:spacing w:after="120"/>
        <w:contextualSpacing/>
        <w:jc w:val="both"/>
        <w:rPr>
          <w:rFonts w:ascii="Tahoma" w:eastAsia="Times New Roman" w:hAnsi="Tahoma" w:cs="Tahoma"/>
          <w:b/>
          <w:iCs/>
          <w:sz w:val="20"/>
          <w:szCs w:val="20"/>
          <w:lang w:eastAsia="pl-PL"/>
        </w:rPr>
      </w:pPr>
    </w:p>
    <w:p w14:paraId="57393674" w14:textId="77777777" w:rsidR="003F3247" w:rsidRDefault="003F3247" w:rsidP="003F3247">
      <w:pPr>
        <w:spacing w:after="0"/>
        <w:jc w:val="right"/>
        <w:rPr>
          <w:rFonts w:ascii="Tahoma" w:eastAsia="Times New Roman" w:hAnsi="Tahoma" w:cs="Tahoma"/>
          <w:b/>
          <w:sz w:val="20"/>
          <w:szCs w:val="20"/>
          <w:lang w:eastAsia="pl-PL"/>
        </w:rPr>
      </w:pPr>
    </w:p>
    <w:p w14:paraId="775705B8" w14:textId="77777777" w:rsidR="003F3247" w:rsidRDefault="003F3247" w:rsidP="003F3247">
      <w:pPr>
        <w:spacing w:after="0"/>
        <w:jc w:val="right"/>
        <w:rPr>
          <w:rFonts w:ascii="Tahoma" w:eastAsia="Times New Roman" w:hAnsi="Tahoma" w:cs="Tahoma"/>
          <w:b/>
          <w:sz w:val="20"/>
          <w:szCs w:val="20"/>
          <w:lang w:eastAsia="pl-PL"/>
        </w:rPr>
      </w:pPr>
    </w:p>
    <w:p w14:paraId="2B6594E6" w14:textId="77777777" w:rsidR="003F3247" w:rsidRDefault="003F3247" w:rsidP="003F3247">
      <w:pPr>
        <w:spacing w:after="0"/>
        <w:jc w:val="right"/>
        <w:rPr>
          <w:rFonts w:ascii="Tahoma" w:eastAsia="Times New Roman" w:hAnsi="Tahoma" w:cs="Tahoma"/>
          <w:b/>
          <w:sz w:val="20"/>
          <w:szCs w:val="20"/>
          <w:lang w:eastAsia="pl-PL"/>
        </w:rPr>
      </w:pPr>
    </w:p>
    <w:p w14:paraId="7C15CF5B" w14:textId="77777777" w:rsidR="003F3247" w:rsidRDefault="003F3247" w:rsidP="003F3247">
      <w:pPr>
        <w:spacing w:after="0"/>
        <w:jc w:val="right"/>
        <w:rPr>
          <w:rFonts w:ascii="Tahoma" w:eastAsia="Times New Roman" w:hAnsi="Tahoma" w:cs="Tahoma"/>
          <w:b/>
          <w:sz w:val="20"/>
          <w:szCs w:val="20"/>
          <w:lang w:eastAsia="pl-PL"/>
        </w:rPr>
      </w:pPr>
    </w:p>
    <w:p w14:paraId="5D8175C3" w14:textId="77777777" w:rsidR="003F3247" w:rsidRDefault="003F3247" w:rsidP="003F3247">
      <w:pPr>
        <w:spacing w:after="0"/>
        <w:jc w:val="right"/>
        <w:rPr>
          <w:rFonts w:ascii="Tahoma" w:eastAsia="Times New Roman" w:hAnsi="Tahoma" w:cs="Tahoma"/>
          <w:b/>
          <w:sz w:val="20"/>
          <w:szCs w:val="20"/>
          <w:lang w:eastAsia="pl-PL"/>
        </w:rPr>
      </w:pPr>
    </w:p>
    <w:p w14:paraId="020D0148" w14:textId="77777777" w:rsidR="003F3247" w:rsidRDefault="003F3247" w:rsidP="003F3247">
      <w:pPr>
        <w:spacing w:after="0"/>
        <w:jc w:val="right"/>
        <w:rPr>
          <w:rFonts w:ascii="Tahoma" w:eastAsia="Times New Roman" w:hAnsi="Tahoma" w:cs="Tahoma"/>
          <w:b/>
          <w:sz w:val="20"/>
          <w:szCs w:val="20"/>
          <w:lang w:eastAsia="pl-PL"/>
        </w:rPr>
      </w:pPr>
    </w:p>
    <w:p w14:paraId="6536BEA0" w14:textId="77777777" w:rsidR="003F3247" w:rsidRDefault="003F3247" w:rsidP="003F3247">
      <w:pPr>
        <w:spacing w:after="0"/>
        <w:jc w:val="right"/>
        <w:rPr>
          <w:rFonts w:ascii="Tahoma" w:eastAsia="Times New Roman" w:hAnsi="Tahoma" w:cs="Tahoma"/>
          <w:b/>
          <w:sz w:val="20"/>
          <w:szCs w:val="20"/>
          <w:lang w:eastAsia="pl-PL"/>
        </w:rPr>
      </w:pPr>
    </w:p>
    <w:p w14:paraId="17335BB8" w14:textId="77777777" w:rsidR="003F3247" w:rsidRDefault="003F3247" w:rsidP="003F3247">
      <w:pPr>
        <w:spacing w:after="0"/>
        <w:jc w:val="right"/>
        <w:rPr>
          <w:rFonts w:ascii="Tahoma" w:eastAsia="Times New Roman" w:hAnsi="Tahoma" w:cs="Tahoma"/>
          <w:b/>
          <w:sz w:val="20"/>
          <w:szCs w:val="20"/>
          <w:lang w:eastAsia="pl-PL"/>
        </w:rPr>
      </w:pPr>
    </w:p>
    <w:p w14:paraId="7AD39CFD" w14:textId="77777777" w:rsidR="003F3247" w:rsidRDefault="003F3247" w:rsidP="003F3247">
      <w:pPr>
        <w:spacing w:after="0"/>
        <w:jc w:val="right"/>
        <w:rPr>
          <w:rFonts w:ascii="Tahoma" w:eastAsia="Times New Roman" w:hAnsi="Tahoma" w:cs="Tahoma"/>
          <w:b/>
          <w:sz w:val="20"/>
          <w:szCs w:val="20"/>
          <w:lang w:eastAsia="pl-PL"/>
        </w:rPr>
      </w:pPr>
    </w:p>
    <w:p w14:paraId="172B047A" w14:textId="77777777" w:rsidR="003F3247" w:rsidRDefault="003F3247" w:rsidP="003F3247">
      <w:pPr>
        <w:spacing w:after="0"/>
        <w:jc w:val="right"/>
        <w:rPr>
          <w:rFonts w:ascii="Tahoma" w:eastAsia="Times New Roman" w:hAnsi="Tahoma" w:cs="Tahoma"/>
          <w:b/>
          <w:sz w:val="20"/>
          <w:szCs w:val="20"/>
          <w:lang w:eastAsia="pl-PL"/>
        </w:rPr>
      </w:pPr>
    </w:p>
    <w:p w14:paraId="00C9EFDC" w14:textId="77777777" w:rsidR="003F3247" w:rsidRDefault="003F3247" w:rsidP="003F3247">
      <w:pPr>
        <w:spacing w:after="0"/>
        <w:jc w:val="right"/>
        <w:rPr>
          <w:rFonts w:ascii="Tahoma" w:eastAsia="Times New Roman" w:hAnsi="Tahoma" w:cs="Tahoma"/>
          <w:b/>
          <w:sz w:val="20"/>
          <w:szCs w:val="20"/>
          <w:lang w:eastAsia="pl-PL"/>
        </w:rPr>
      </w:pPr>
    </w:p>
    <w:p w14:paraId="4518179E" w14:textId="77777777" w:rsidR="003F3247" w:rsidRDefault="003F3247" w:rsidP="003F3247">
      <w:pPr>
        <w:spacing w:after="0"/>
        <w:jc w:val="right"/>
        <w:rPr>
          <w:rFonts w:ascii="Tahoma" w:eastAsia="Times New Roman" w:hAnsi="Tahoma" w:cs="Tahoma"/>
          <w:b/>
          <w:sz w:val="20"/>
          <w:szCs w:val="20"/>
          <w:lang w:eastAsia="pl-PL"/>
        </w:rPr>
      </w:pPr>
    </w:p>
    <w:p w14:paraId="1704BBEB" w14:textId="77777777" w:rsidR="003F3247" w:rsidRDefault="003F3247" w:rsidP="003F3247">
      <w:pPr>
        <w:spacing w:after="0"/>
        <w:jc w:val="right"/>
        <w:rPr>
          <w:rFonts w:ascii="Tahoma" w:eastAsia="Times New Roman" w:hAnsi="Tahoma" w:cs="Tahoma"/>
          <w:b/>
          <w:sz w:val="20"/>
          <w:szCs w:val="20"/>
          <w:lang w:eastAsia="pl-PL"/>
        </w:rPr>
      </w:pPr>
    </w:p>
    <w:p w14:paraId="30A68E05" w14:textId="77777777" w:rsidR="003F3247" w:rsidRDefault="003F3247" w:rsidP="003F3247">
      <w:pPr>
        <w:spacing w:after="0"/>
        <w:jc w:val="right"/>
        <w:rPr>
          <w:rFonts w:ascii="Tahoma" w:eastAsia="Times New Roman" w:hAnsi="Tahoma" w:cs="Tahoma"/>
          <w:b/>
          <w:sz w:val="20"/>
          <w:szCs w:val="20"/>
          <w:lang w:eastAsia="pl-PL"/>
        </w:rPr>
      </w:pPr>
    </w:p>
    <w:p w14:paraId="0C827313" w14:textId="77777777" w:rsidR="003F3247" w:rsidRDefault="003F3247" w:rsidP="003F3247">
      <w:pPr>
        <w:spacing w:after="0"/>
        <w:jc w:val="right"/>
        <w:rPr>
          <w:rFonts w:ascii="Tahoma" w:eastAsia="Times New Roman" w:hAnsi="Tahoma" w:cs="Tahoma"/>
          <w:b/>
          <w:sz w:val="20"/>
          <w:szCs w:val="20"/>
          <w:lang w:eastAsia="pl-PL"/>
        </w:rPr>
      </w:pPr>
    </w:p>
    <w:p w14:paraId="2B27A112" w14:textId="77777777" w:rsidR="003F3247" w:rsidRDefault="003F3247" w:rsidP="003F3247">
      <w:pPr>
        <w:spacing w:after="0"/>
        <w:jc w:val="right"/>
        <w:rPr>
          <w:rFonts w:ascii="Tahoma" w:eastAsia="Times New Roman" w:hAnsi="Tahoma" w:cs="Tahoma"/>
          <w:b/>
          <w:sz w:val="20"/>
          <w:szCs w:val="20"/>
          <w:lang w:eastAsia="pl-PL"/>
        </w:rPr>
      </w:pPr>
    </w:p>
    <w:p w14:paraId="7FC783E3" w14:textId="77777777" w:rsidR="003F3247" w:rsidRDefault="003F3247" w:rsidP="003F3247">
      <w:pPr>
        <w:spacing w:after="0"/>
        <w:jc w:val="right"/>
        <w:rPr>
          <w:rFonts w:ascii="Tahoma" w:eastAsia="Times New Roman" w:hAnsi="Tahoma" w:cs="Tahoma"/>
          <w:b/>
          <w:sz w:val="20"/>
          <w:szCs w:val="20"/>
          <w:lang w:eastAsia="pl-PL"/>
        </w:rPr>
      </w:pPr>
    </w:p>
    <w:p w14:paraId="52ACCB47" w14:textId="77777777" w:rsidR="003F3247" w:rsidRDefault="003F3247" w:rsidP="003F3247">
      <w:pPr>
        <w:spacing w:after="0"/>
        <w:jc w:val="right"/>
        <w:rPr>
          <w:rFonts w:ascii="Tahoma" w:eastAsia="Times New Roman" w:hAnsi="Tahoma" w:cs="Tahoma"/>
          <w:b/>
          <w:sz w:val="20"/>
          <w:szCs w:val="20"/>
          <w:lang w:eastAsia="pl-PL"/>
        </w:rPr>
      </w:pPr>
    </w:p>
    <w:p w14:paraId="63271D98" w14:textId="77777777" w:rsidR="003F3247" w:rsidRDefault="003F3247" w:rsidP="003F3247">
      <w:pPr>
        <w:spacing w:after="0"/>
        <w:jc w:val="right"/>
        <w:rPr>
          <w:rFonts w:ascii="Tahoma" w:eastAsia="Times New Roman" w:hAnsi="Tahoma" w:cs="Tahoma"/>
          <w:b/>
          <w:sz w:val="20"/>
          <w:szCs w:val="20"/>
          <w:lang w:eastAsia="pl-PL"/>
        </w:rPr>
      </w:pPr>
    </w:p>
    <w:p w14:paraId="21C847CD" w14:textId="77777777" w:rsidR="003F3247" w:rsidRDefault="003F3247" w:rsidP="003F3247">
      <w:pPr>
        <w:spacing w:after="0"/>
        <w:jc w:val="right"/>
        <w:rPr>
          <w:rFonts w:ascii="Tahoma" w:eastAsia="Times New Roman" w:hAnsi="Tahoma" w:cs="Tahoma"/>
          <w:b/>
          <w:sz w:val="20"/>
          <w:szCs w:val="20"/>
          <w:lang w:eastAsia="pl-PL"/>
        </w:rPr>
      </w:pPr>
    </w:p>
    <w:p w14:paraId="478999B1" w14:textId="77777777" w:rsidR="003F3247" w:rsidRDefault="003F3247" w:rsidP="003F3247">
      <w:pPr>
        <w:spacing w:after="0"/>
        <w:jc w:val="right"/>
        <w:rPr>
          <w:rFonts w:ascii="Tahoma" w:eastAsia="Times New Roman" w:hAnsi="Tahoma" w:cs="Tahoma"/>
          <w:b/>
          <w:sz w:val="20"/>
          <w:szCs w:val="20"/>
          <w:lang w:eastAsia="pl-PL"/>
        </w:rPr>
      </w:pPr>
    </w:p>
    <w:p w14:paraId="3750C6C1" w14:textId="77777777" w:rsidR="003F3247" w:rsidRDefault="003F3247" w:rsidP="003F3247">
      <w:pPr>
        <w:spacing w:after="0"/>
        <w:jc w:val="right"/>
        <w:rPr>
          <w:rFonts w:ascii="Tahoma" w:eastAsia="Times New Roman" w:hAnsi="Tahoma" w:cs="Tahoma"/>
          <w:b/>
          <w:sz w:val="20"/>
          <w:szCs w:val="20"/>
          <w:lang w:eastAsia="pl-PL"/>
        </w:rPr>
      </w:pPr>
    </w:p>
    <w:p w14:paraId="740ACDC8" w14:textId="77777777" w:rsidR="003F3247" w:rsidRDefault="003F3247" w:rsidP="003F3247">
      <w:pPr>
        <w:spacing w:after="0"/>
        <w:jc w:val="right"/>
        <w:rPr>
          <w:rFonts w:ascii="Tahoma" w:eastAsia="Times New Roman" w:hAnsi="Tahoma" w:cs="Tahoma"/>
          <w:b/>
          <w:sz w:val="20"/>
          <w:szCs w:val="20"/>
          <w:lang w:eastAsia="pl-PL"/>
        </w:rPr>
      </w:pPr>
    </w:p>
    <w:p w14:paraId="5F4C0642" w14:textId="77777777" w:rsidR="003F3247" w:rsidRDefault="003F3247" w:rsidP="003F3247">
      <w:pPr>
        <w:spacing w:after="0"/>
        <w:jc w:val="right"/>
        <w:rPr>
          <w:rFonts w:ascii="Tahoma" w:eastAsia="Times New Roman" w:hAnsi="Tahoma" w:cs="Tahoma"/>
          <w:b/>
          <w:sz w:val="20"/>
          <w:szCs w:val="20"/>
          <w:lang w:eastAsia="pl-PL"/>
        </w:rPr>
      </w:pPr>
    </w:p>
    <w:p w14:paraId="43A3742B" w14:textId="77777777" w:rsidR="003F3247" w:rsidRDefault="003F3247" w:rsidP="003F3247">
      <w:pPr>
        <w:spacing w:after="0"/>
        <w:jc w:val="right"/>
        <w:rPr>
          <w:rFonts w:ascii="Tahoma" w:eastAsia="Times New Roman" w:hAnsi="Tahoma" w:cs="Tahoma"/>
          <w:b/>
          <w:sz w:val="20"/>
          <w:szCs w:val="20"/>
          <w:lang w:eastAsia="pl-PL"/>
        </w:rPr>
      </w:pPr>
    </w:p>
    <w:p w14:paraId="24ACAE7B" w14:textId="77777777" w:rsidR="003F3247" w:rsidRDefault="003F3247" w:rsidP="003F3247">
      <w:pPr>
        <w:spacing w:after="0"/>
        <w:jc w:val="right"/>
        <w:rPr>
          <w:rFonts w:ascii="Tahoma" w:eastAsia="Times New Roman" w:hAnsi="Tahoma" w:cs="Tahoma"/>
          <w:b/>
          <w:sz w:val="20"/>
          <w:szCs w:val="20"/>
          <w:lang w:eastAsia="pl-PL"/>
        </w:rPr>
      </w:pPr>
    </w:p>
    <w:p w14:paraId="31085115" w14:textId="77777777" w:rsidR="003F3247" w:rsidRDefault="003F3247" w:rsidP="003F3247">
      <w:pPr>
        <w:spacing w:after="0"/>
        <w:jc w:val="right"/>
        <w:rPr>
          <w:rFonts w:ascii="Tahoma" w:eastAsia="Times New Roman" w:hAnsi="Tahoma" w:cs="Tahoma"/>
          <w:b/>
          <w:sz w:val="20"/>
          <w:szCs w:val="20"/>
          <w:lang w:eastAsia="pl-PL"/>
        </w:rPr>
      </w:pPr>
    </w:p>
    <w:p w14:paraId="5F376AA1" w14:textId="77777777" w:rsidR="003F3247" w:rsidRDefault="003F3247" w:rsidP="003F3247">
      <w:pPr>
        <w:spacing w:after="0"/>
        <w:jc w:val="right"/>
        <w:rPr>
          <w:rFonts w:ascii="Tahoma" w:eastAsia="Times New Roman" w:hAnsi="Tahoma" w:cs="Tahoma"/>
          <w:b/>
          <w:sz w:val="20"/>
          <w:szCs w:val="20"/>
          <w:lang w:eastAsia="pl-PL"/>
        </w:rPr>
      </w:pPr>
    </w:p>
    <w:p w14:paraId="3A7345A1" w14:textId="77777777" w:rsidR="003F3247" w:rsidRDefault="003F3247" w:rsidP="003F3247">
      <w:pPr>
        <w:spacing w:after="0"/>
        <w:jc w:val="right"/>
        <w:rPr>
          <w:rFonts w:ascii="Tahoma" w:eastAsia="Times New Roman" w:hAnsi="Tahoma" w:cs="Tahoma"/>
          <w:b/>
          <w:sz w:val="20"/>
          <w:szCs w:val="20"/>
          <w:lang w:eastAsia="pl-PL"/>
        </w:rPr>
      </w:pPr>
    </w:p>
    <w:p w14:paraId="6FEDD1FA" w14:textId="77777777" w:rsidR="003F3247" w:rsidRDefault="003F3247" w:rsidP="003F3247">
      <w:pPr>
        <w:spacing w:after="0"/>
        <w:jc w:val="right"/>
        <w:rPr>
          <w:rFonts w:ascii="Tahoma" w:eastAsia="Times New Roman" w:hAnsi="Tahoma" w:cs="Tahoma"/>
          <w:b/>
          <w:sz w:val="20"/>
          <w:szCs w:val="20"/>
          <w:lang w:eastAsia="pl-PL"/>
        </w:rPr>
      </w:pPr>
    </w:p>
    <w:p w14:paraId="5A7B354F" w14:textId="77777777" w:rsidR="003F3247" w:rsidRDefault="003F3247" w:rsidP="003F3247">
      <w:pPr>
        <w:spacing w:after="0"/>
        <w:jc w:val="right"/>
        <w:rPr>
          <w:rFonts w:ascii="Tahoma" w:eastAsia="Times New Roman" w:hAnsi="Tahoma" w:cs="Tahoma"/>
          <w:b/>
          <w:sz w:val="20"/>
          <w:szCs w:val="20"/>
          <w:lang w:eastAsia="pl-PL"/>
        </w:rPr>
      </w:pPr>
    </w:p>
    <w:p w14:paraId="2C3908B9" w14:textId="77777777" w:rsidR="003F3247" w:rsidRDefault="003F3247" w:rsidP="003F3247">
      <w:pPr>
        <w:spacing w:after="0"/>
        <w:jc w:val="right"/>
        <w:rPr>
          <w:rFonts w:ascii="Tahoma" w:eastAsia="Times New Roman" w:hAnsi="Tahoma" w:cs="Tahoma"/>
          <w:b/>
          <w:sz w:val="20"/>
          <w:szCs w:val="20"/>
          <w:lang w:eastAsia="pl-PL"/>
        </w:rPr>
      </w:pPr>
    </w:p>
    <w:p w14:paraId="4A672BDE" w14:textId="77777777" w:rsidR="003F3247" w:rsidRDefault="003F3247" w:rsidP="003F3247">
      <w:pPr>
        <w:spacing w:after="0"/>
        <w:jc w:val="right"/>
        <w:rPr>
          <w:rFonts w:ascii="Tahoma" w:eastAsia="Times New Roman" w:hAnsi="Tahoma" w:cs="Tahoma"/>
          <w:b/>
          <w:sz w:val="20"/>
          <w:szCs w:val="20"/>
          <w:lang w:eastAsia="pl-PL"/>
        </w:rPr>
      </w:pPr>
    </w:p>
    <w:p w14:paraId="7E33D4A8" w14:textId="77777777" w:rsidR="003F3247" w:rsidRDefault="003F3247" w:rsidP="003F3247">
      <w:pPr>
        <w:spacing w:after="0"/>
        <w:jc w:val="right"/>
        <w:rPr>
          <w:rFonts w:ascii="Tahoma" w:eastAsia="Times New Roman" w:hAnsi="Tahoma" w:cs="Tahoma"/>
          <w:b/>
          <w:sz w:val="20"/>
          <w:szCs w:val="20"/>
          <w:lang w:eastAsia="pl-PL"/>
        </w:rPr>
      </w:pPr>
    </w:p>
    <w:p w14:paraId="27BDE938" w14:textId="77777777" w:rsidR="003F3247" w:rsidRDefault="003F3247" w:rsidP="003F3247">
      <w:pPr>
        <w:spacing w:after="0"/>
        <w:jc w:val="right"/>
        <w:rPr>
          <w:rFonts w:ascii="Tahoma" w:eastAsia="Times New Roman" w:hAnsi="Tahoma" w:cs="Tahoma"/>
          <w:b/>
          <w:sz w:val="20"/>
          <w:szCs w:val="20"/>
          <w:lang w:eastAsia="pl-PL"/>
        </w:rPr>
      </w:pPr>
    </w:p>
    <w:p w14:paraId="5762C7CA" w14:textId="77777777" w:rsidR="003F3247" w:rsidRDefault="003F3247" w:rsidP="003F3247">
      <w:pPr>
        <w:spacing w:after="0"/>
        <w:jc w:val="right"/>
        <w:rPr>
          <w:rFonts w:ascii="Tahoma" w:eastAsia="Times New Roman" w:hAnsi="Tahoma" w:cs="Tahoma"/>
          <w:b/>
          <w:sz w:val="20"/>
          <w:szCs w:val="20"/>
          <w:lang w:eastAsia="pl-PL"/>
        </w:rPr>
      </w:pPr>
    </w:p>
    <w:p w14:paraId="667ED416" w14:textId="77777777" w:rsidR="003F3247" w:rsidRDefault="003F3247" w:rsidP="003F3247">
      <w:pPr>
        <w:spacing w:after="0"/>
        <w:jc w:val="right"/>
        <w:rPr>
          <w:rFonts w:ascii="Tahoma" w:eastAsia="Times New Roman" w:hAnsi="Tahoma" w:cs="Tahoma"/>
          <w:b/>
          <w:sz w:val="20"/>
          <w:szCs w:val="20"/>
          <w:lang w:eastAsia="pl-PL"/>
        </w:rPr>
      </w:pPr>
    </w:p>
    <w:p w14:paraId="22944905" w14:textId="77777777" w:rsidR="003F3247" w:rsidRDefault="003F3247" w:rsidP="003F3247">
      <w:pPr>
        <w:spacing w:after="0"/>
        <w:jc w:val="right"/>
        <w:rPr>
          <w:rFonts w:ascii="Tahoma" w:eastAsia="Times New Roman" w:hAnsi="Tahoma" w:cs="Tahoma"/>
          <w:b/>
          <w:sz w:val="20"/>
          <w:szCs w:val="20"/>
          <w:lang w:eastAsia="pl-PL"/>
        </w:rPr>
      </w:pPr>
    </w:p>
    <w:p w14:paraId="08E89E2F" w14:textId="77777777" w:rsidR="003F3247" w:rsidRDefault="003F3247" w:rsidP="003F3247">
      <w:pPr>
        <w:spacing w:after="0"/>
        <w:jc w:val="right"/>
        <w:rPr>
          <w:rFonts w:ascii="Tahoma" w:eastAsia="Times New Roman" w:hAnsi="Tahoma" w:cs="Tahoma"/>
          <w:b/>
          <w:sz w:val="20"/>
          <w:szCs w:val="20"/>
          <w:lang w:eastAsia="pl-PL"/>
        </w:rPr>
      </w:pPr>
    </w:p>
    <w:p w14:paraId="7DA95CEF" w14:textId="77777777" w:rsidR="003F3247" w:rsidRDefault="003F3247" w:rsidP="003F3247">
      <w:pPr>
        <w:spacing w:after="0"/>
        <w:jc w:val="right"/>
        <w:rPr>
          <w:rFonts w:ascii="Tahoma" w:eastAsia="Times New Roman" w:hAnsi="Tahoma" w:cs="Tahoma"/>
          <w:b/>
          <w:sz w:val="20"/>
          <w:szCs w:val="20"/>
          <w:lang w:eastAsia="pl-PL"/>
        </w:rPr>
      </w:pPr>
    </w:p>
    <w:p w14:paraId="3CAE7C9D" w14:textId="6B01F63A" w:rsidR="003F3247" w:rsidRDefault="003F3247" w:rsidP="003F3247">
      <w:pPr>
        <w:spacing w:after="0"/>
        <w:jc w:val="right"/>
        <w:rPr>
          <w:rFonts w:ascii="Tahoma" w:eastAsia="Times New Roman" w:hAnsi="Tahoma" w:cs="Tahoma"/>
          <w:b/>
          <w:sz w:val="20"/>
          <w:szCs w:val="20"/>
          <w:lang w:eastAsia="pl-PL"/>
        </w:rPr>
      </w:pPr>
      <w:r w:rsidRPr="00E32402">
        <w:rPr>
          <w:rFonts w:ascii="Tahoma" w:eastAsia="Times New Roman" w:hAnsi="Tahoma" w:cs="Tahoma"/>
          <w:b/>
          <w:sz w:val="20"/>
          <w:szCs w:val="20"/>
          <w:lang w:eastAsia="pl-PL"/>
        </w:rPr>
        <w:t xml:space="preserve">Załącznik nr </w:t>
      </w:r>
      <w:r>
        <w:rPr>
          <w:rFonts w:ascii="Tahoma" w:eastAsia="Times New Roman" w:hAnsi="Tahoma" w:cs="Tahoma"/>
          <w:b/>
          <w:sz w:val="20"/>
          <w:szCs w:val="20"/>
          <w:lang w:eastAsia="pl-PL"/>
        </w:rPr>
        <w:t>1</w:t>
      </w:r>
      <w:r w:rsidRPr="00E32402">
        <w:rPr>
          <w:rFonts w:ascii="Tahoma" w:eastAsia="Times New Roman" w:hAnsi="Tahoma" w:cs="Tahoma"/>
          <w:b/>
          <w:sz w:val="20"/>
          <w:szCs w:val="20"/>
          <w:lang w:eastAsia="pl-PL"/>
        </w:rPr>
        <w:t xml:space="preserve"> do </w:t>
      </w:r>
      <w:r>
        <w:rPr>
          <w:rFonts w:ascii="Tahoma" w:eastAsia="Times New Roman" w:hAnsi="Tahoma" w:cs="Tahoma"/>
          <w:b/>
          <w:sz w:val="20"/>
          <w:szCs w:val="20"/>
          <w:lang w:eastAsia="pl-PL"/>
        </w:rPr>
        <w:t xml:space="preserve">Umowy o zachowaniu poufności </w:t>
      </w:r>
    </w:p>
    <w:p w14:paraId="5A9F5190" w14:textId="77777777" w:rsidR="00E640C7" w:rsidRDefault="00E640C7" w:rsidP="00E640C7">
      <w:pPr>
        <w:tabs>
          <w:tab w:val="left" w:pos="284"/>
          <w:tab w:val="left" w:pos="945"/>
        </w:tabs>
        <w:spacing w:line="360" w:lineRule="auto"/>
        <w:jc w:val="center"/>
        <w:rPr>
          <w:rFonts w:ascii="Calibri" w:hAnsi="Calibri" w:cs="Calibri"/>
          <w:b/>
          <w:bCs/>
          <w:smallCaps/>
          <w:lang w:val="x-none" w:eastAsia="x-none"/>
        </w:rPr>
      </w:pPr>
      <w:r>
        <w:rPr>
          <w:rFonts w:ascii="Calibri" w:hAnsi="Calibri" w:cs="Calibri"/>
          <w:b/>
          <w:bCs/>
          <w:smallCaps/>
          <w:lang w:val="x-none" w:eastAsia="x-none"/>
        </w:rPr>
        <w:t>Lista Zobowiązań</w:t>
      </w:r>
    </w:p>
    <w:p w14:paraId="2D08F3E1" w14:textId="77777777" w:rsidR="00E640C7" w:rsidRDefault="00E640C7" w:rsidP="00E640C7">
      <w:pPr>
        <w:jc w:val="center"/>
        <w:rPr>
          <w:rFonts w:ascii="Calibri" w:eastAsia="Calibri" w:hAnsi="Calibri" w:cs="Calibri"/>
          <w:b/>
        </w:rPr>
      </w:pPr>
      <w:r>
        <w:rPr>
          <w:rFonts w:ascii="Calibri" w:eastAsia="Calibri" w:hAnsi="Calibri" w:cs="Calibri"/>
          <w:b/>
        </w:rPr>
        <w:t>do zachowania w tajemnicy informacji stanowiących Tajemnicę przedsiębiorstwa</w:t>
      </w:r>
      <w:r>
        <w:rPr>
          <w:rFonts w:ascii="Calibri" w:eastAsia="Calibri" w:hAnsi="Calibri" w:cs="Calibri"/>
          <w:b/>
          <w:bCs/>
          <w:vertAlign w:val="superscript"/>
        </w:rPr>
        <w:footnoteReference w:id="1"/>
      </w:r>
      <w:r>
        <w:rPr>
          <w:rFonts w:ascii="Calibri" w:eastAsia="Calibri" w:hAnsi="Calibri" w:cs="Calibri"/>
          <w:b/>
        </w:rPr>
        <w:t xml:space="preserve"> PPL S.A. oraz przestrzegania zasad postępowania z nimi</w:t>
      </w:r>
    </w:p>
    <w:p w14:paraId="4B80CE29" w14:textId="77777777" w:rsidR="00E640C7" w:rsidRDefault="00E640C7" w:rsidP="00E640C7">
      <w:pPr>
        <w:spacing w:before="120" w:after="120" w:line="276" w:lineRule="auto"/>
        <w:rPr>
          <w:rFonts w:ascii="Calibri" w:eastAsia="Calibri" w:hAnsi="Calibri" w:cs="Calibri"/>
        </w:rPr>
      </w:pPr>
      <w:r>
        <w:rPr>
          <w:rFonts w:ascii="Calibri" w:eastAsia="Calibri" w:hAnsi="Calibri" w:cs="Calibri"/>
        </w:rPr>
        <w:t xml:space="preserve">Lista zobowiązań dotyczy osób, będących pracownikami lub współpracownikami firmy: </w:t>
      </w:r>
    </w:p>
    <w:p w14:paraId="2771E96A" w14:textId="77777777" w:rsidR="00E640C7" w:rsidRDefault="00E640C7" w:rsidP="00E640C7">
      <w:pPr>
        <w:spacing w:before="120" w:line="276" w:lineRule="auto"/>
        <w:jc w:val="center"/>
        <w:rPr>
          <w:rFonts w:ascii="Calibri" w:eastAsia="Calibri" w:hAnsi="Calibri" w:cs="Calibri"/>
          <w:b/>
          <w:bCs/>
          <w:u w:val="single"/>
        </w:rPr>
      </w:pPr>
      <w:r>
        <w:rPr>
          <w:rFonts w:ascii="Calibri" w:eastAsia="Calibri" w:hAnsi="Calibri" w:cs="Calibri"/>
          <w:b/>
          <w:bCs/>
          <w:u w:val="single"/>
        </w:rPr>
        <w:t>______________________________________________________________________________</w:t>
      </w:r>
    </w:p>
    <w:p w14:paraId="58145E46" w14:textId="77777777" w:rsidR="00E640C7" w:rsidRDefault="00E640C7" w:rsidP="00E640C7">
      <w:pPr>
        <w:spacing w:after="120" w:line="276" w:lineRule="auto"/>
        <w:jc w:val="center"/>
        <w:rPr>
          <w:rFonts w:ascii="Calibri" w:eastAsia="Calibri" w:hAnsi="Calibri" w:cs="Calibri"/>
        </w:rPr>
      </w:pPr>
      <w:r>
        <w:rPr>
          <w:rFonts w:ascii="Calibri" w:eastAsia="Calibri" w:hAnsi="Calibri" w:cs="Calibri"/>
        </w:rPr>
        <w:t>(nazwa firmy realizującej kontrakt/umowę  lub organu funkcjonującego w PPL SA)</w:t>
      </w:r>
    </w:p>
    <w:p w14:paraId="20718A4F" w14:textId="77777777" w:rsidR="00E640C7" w:rsidRDefault="00E640C7" w:rsidP="00E640C7">
      <w:pPr>
        <w:spacing w:before="240" w:after="120" w:line="276" w:lineRule="auto"/>
        <w:rPr>
          <w:rFonts w:ascii="Calibri" w:eastAsia="Calibri" w:hAnsi="Calibri" w:cs="Calibri"/>
          <w:u w:val="single"/>
        </w:rPr>
      </w:pPr>
      <w:r>
        <w:rPr>
          <w:rFonts w:ascii="Calibri" w:eastAsia="Calibri" w:hAnsi="Calibri" w:cs="Calibri"/>
        </w:rPr>
        <w:t>Identyfikator umowy:</w:t>
      </w:r>
      <w:r>
        <w:rPr>
          <w:rFonts w:ascii="Calibri" w:eastAsia="Calibri" w:hAnsi="Calibri" w:cs="Calibri"/>
          <w:u w:val="single"/>
        </w:rPr>
        <w:t xml:space="preserve"> </w:t>
      </w:r>
      <w:r>
        <w:rPr>
          <w:rFonts w:ascii="Calibri" w:eastAsia="Calibri" w:hAnsi="Calibri" w:cs="Calibri"/>
          <w:b/>
          <w:bCs/>
          <w:u w:val="single"/>
        </w:rPr>
        <w:t>____________________________.</w:t>
      </w:r>
    </w:p>
    <w:p w14:paraId="3ED3BB3C" w14:textId="77777777" w:rsidR="00E640C7" w:rsidRDefault="00E640C7" w:rsidP="00E640C7">
      <w:pPr>
        <w:spacing w:line="276" w:lineRule="auto"/>
        <w:jc w:val="both"/>
        <w:rPr>
          <w:rFonts w:ascii="Calibri" w:eastAsia="Calibri" w:hAnsi="Calibri" w:cs="Calibri"/>
        </w:rPr>
      </w:pPr>
      <w:r>
        <w:rPr>
          <w:rFonts w:ascii="Calibri" w:eastAsia="Calibri" w:hAnsi="Calibri" w:cs="Calibri"/>
        </w:rPr>
        <w:t>Wykonawca potwierdza otrzymanie i zapoznanie się z „</w:t>
      </w:r>
      <w:r>
        <w:rPr>
          <w:rFonts w:ascii="Calibri" w:eastAsia="Calibri" w:hAnsi="Calibri" w:cs="Calibri"/>
          <w:b/>
        </w:rPr>
        <w:t>Zasadami postępowania</w:t>
      </w:r>
      <w:r>
        <w:rPr>
          <w:rFonts w:ascii="Calibri" w:eastAsia="Calibri" w:hAnsi="Calibri" w:cs="Calibri"/>
          <w:b/>
        </w:rPr>
        <w:br/>
        <w:t xml:space="preserve">z informacjami stanowiącymi Tajemnicę przedsiębiorstwa PPL S.A. </w:t>
      </w:r>
      <w:r>
        <w:rPr>
          <w:rFonts w:ascii="Calibri" w:eastAsia="Calibri" w:hAnsi="Calibri" w:cs="Calibri"/>
          <w:b/>
          <w:bCs/>
        </w:rPr>
        <w:t>dla współpracowników</w:t>
      </w:r>
      <w:r>
        <w:rPr>
          <w:rFonts w:ascii="Calibri" w:eastAsia="Calibri" w:hAnsi="Calibri" w:cs="Calibri"/>
          <w:b/>
          <w:bCs/>
          <w:vertAlign w:val="superscript"/>
        </w:rPr>
        <w:footnoteReference w:id="2"/>
      </w:r>
      <w:r>
        <w:rPr>
          <w:rFonts w:ascii="Calibri" w:eastAsia="Calibri" w:hAnsi="Calibri" w:cs="Calibri"/>
          <w:b/>
          <w:bCs/>
        </w:rPr>
        <w:t xml:space="preserve">” </w:t>
      </w:r>
      <w:r>
        <w:rPr>
          <w:rFonts w:ascii="Calibri" w:eastAsia="Calibri" w:hAnsi="Calibri" w:cs="Calibri"/>
        </w:rPr>
        <w:t>i zobowiązuje się  do poinformowania o zobowiązaniu do zachowania w tajemnicy informacji stanowiących Tajemnicę przedsiębiorstwa PPL S.A. oraz do przestrzegania zasad postępowania z nimi osoby stanowiące Zespół Wykonawcy, wskazane w załączonej liście.</w:t>
      </w:r>
    </w:p>
    <w:p w14:paraId="5BC2D206" w14:textId="77777777" w:rsidR="00E640C7" w:rsidRDefault="00E640C7" w:rsidP="00E640C7">
      <w:pPr>
        <w:spacing w:before="120" w:line="276" w:lineRule="auto"/>
        <w:jc w:val="both"/>
        <w:rPr>
          <w:rFonts w:ascii="Calibri" w:eastAsia="Calibri" w:hAnsi="Calibri" w:cs="Calibri"/>
        </w:rPr>
      </w:pPr>
      <w:r>
        <w:rPr>
          <w:rFonts w:ascii="Calibri" w:eastAsia="Calibri" w:hAnsi="Calibri" w:cs="Calibri"/>
        </w:rPr>
        <w:t>Wykonawca potwierdza, iż znana jest mu treść niżej wymienionych przepisów i regulacji  w zakresie ochrony informacji (w szczególności dot. tajemnicy przedsiębiorstwa):</w:t>
      </w:r>
    </w:p>
    <w:p w14:paraId="5C00193A" w14:textId="7347C82A" w:rsidR="00E640C7" w:rsidRDefault="00E640C7" w:rsidP="00E640C7">
      <w:pPr>
        <w:spacing w:after="0" w:line="276" w:lineRule="auto"/>
        <w:ind w:left="709"/>
        <w:jc w:val="both"/>
        <w:rPr>
          <w:rFonts w:ascii="Calibri" w:eastAsia="Calibri" w:hAnsi="Calibri" w:cs="Calibri"/>
        </w:rPr>
      </w:pPr>
      <w:r>
        <w:rPr>
          <w:rFonts w:ascii="Calibri" w:eastAsia="Calibri" w:hAnsi="Calibri" w:cs="Calibri"/>
        </w:rPr>
        <w:t>1. Ustawa z dnia 16 kwietnia 1993 roku o zwalczaniu nieuczciwej konkurencji</w:t>
      </w:r>
      <w:r w:rsidR="00A24B28">
        <w:rPr>
          <w:rFonts w:ascii="Calibri" w:eastAsia="Calibri" w:hAnsi="Calibri" w:cs="Calibri"/>
        </w:rPr>
        <w:t xml:space="preserve"> (ze zm.)</w:t>
      </w:r>
      <w:r>
        <w:rPr>
          <w:rFonts w:ascii="Calibri" w:eastAsia="Calibri" w:hAnsi="Calibri" w:cs="Calibri"/>
        </w:rPr>
        <w:t xml:space="preserve">, </w:t>
      </w:r>
    </w:p>
    <w:p w14:paraId="0AD4B93D" w14:textId="516172C9" w:rsidR="00E640C7" w:rsidRDefault="00E640C7" w:rsidP="00E640C7">
      <w:pPr>
        <w:spacing w:line="276" w:lineRule="auto"/>
        <w:ind w:left="709"/>
        <w:jc w:val="both"/>
        <w:rPr>
          <w:rFonts w:ascii="Calibri" w:eastAsia="Calibri" w:hAnsi="Calibri" w:cs="Calibri"/>
        </w:rPr>
      </w:pPr>
      <w:r>
        <w:rPr>
          <w:rFonts w:ascii="Calibri" w:eastAsia="Calibri" w:hAnsi="Calibri" w:cs="Calibri"/>
        </w:rPr>
        <w:t>2. Ustawa z dnia 06 czerwca 1997 roku Kodeks Karny</w:t>
      </w:r>
      <w:r w:rsidR="00A24B28">
        <w:rPr>
          <w:rFonts w:ascii="Calibri" w:eastAsia="Calibri" w:hAnsi="Calibri" w:cs="Calibri"/>
        </w:rPr>
        <w:t xml:space="preserve"> (ze zm.)</w:t>
      </w:r>
      <w:r>
        <w:rPr>
          <w:rFonts w:ascii="Calibri" w:eastAsia="Calibri" w:hAnsi="Calibri" w:cs="Calibri"/>
        </w:rPr>
        <w:t>.</w:t>
      </w:r>
    </w:p>
    <w:p w14:paraId="1DD3139B" w14:textId="77777777" w:rsidR="00E640C7" w:rsidRDefault="00E640C7" w:rsidP="00E640C7">
      <w:pPr>
        <w:spacing w:before="120" w:line="276" w:lineRule="auto"/>
        <w:jc w:val="both"/>
        <w:rPr>
          <w:rFonts w:ascii="Calibri" w:eastAsia="Calibri" w:hAnsi="Calibri" w:cs="Calibri"/>
        </w:rPr>
      </w:pPr>
      <w:r>
        <w:rPr>
          <w:rFonts w:ascii="Calibri" w:eastAsia="Calibri" w:hAnsi="Calibri" w:cs="Calibri"/>
        </w:rPr>
        <w:t>Wykonawca zobowiązuje się do ochrony i zachowania w tajemnicy wszelkich, uzyskanych w trakcie współpracy informacji stanowiących Tajemnicę przedsiębiorstwa PPL S.A., niezależnie od formy przekazania tych informacji i ich źródła, w trakcie trwania umowy, pracy w ww. organie oraz przez czas nieokreślony po zakończeniu umowy/kontraktu (chyba, że umowa/ kontrakt stanowi inaczej).</w:t>
      </w:r>
      <w:r>
        <w:rPr>
          <w:rFonts w:ascii="Calibri" w:eastAsia="Calibri" w:hAnsi="Calibri" w:cs="Calibri"/>
          <w:vertAlign w:val="superscript"/>
        </w:rPr>
        <w:footnoteReference w:id="3"/>
      </w:r>
    </w:p>
    <w:p w14:paraId="45A3EEDC" w14:textId="77777777" w:rsidR="00E640C7" w:rsidRDefault="00E640C7" w:rsidP="00E640C7">
      <w:pPr>
        <w:spacing w:before="120" w:line="276" w:lineRule="auto"/>
        <w:jc w:val="both"/>
        <w:rPr>
          <w:rFonts w:ascii="Calibri" w:eastAsia="Calibri" w:hAnsi="Calibri" w:cs="Calibri"/>
        </w:rPr>
      </w:pPr>
      <w:r>
        <w:rPr>
          <w:rFonts w:ascii="Calibri" w:eastAsia="Calibri" w:hAnsi="Calibri" w:cs="Calibri"/>
        </w:rPr>
        <w:lastRenderedPageBreak/>
        <w:t>* niepotrzebne skreślić</w:t>
      </w:r>
    </w:p>
    <w:p w14:paraId="3D0F47B0" w14:textId="77777777" w:rsidR="00E640C7" w:rsidRDefault="00E640C7" w:rsidP="00E640C7">
      <w:pPr>
        <w:rPr>
          <w:rFonts w:ascii="Calibri" w:eastAsia="Calibri" w:hAnsi="Calibri" w:cs="Calibri"/>
        </w:rPr>
      </w:pPr>
    </w:p>
    <w:p w14:paraId="0E3DF5A5" w14:textId="77777777" w:rsidR="00E640C7" w:rsidRDefault="00E640C7" w:rsidP="00E640C7">
      <w:pPr>
        <w:rPr>
          <w:rFonts w:ascii="Calibri" w:eastAsia="Calibri" w:hAnsi="Calibri" w:cs="Calibri"/>
        </w:rPr>
      </w:pPr>
    </w:p>
    <w:p w14:paraId="7A057216" w14:textId="77777777" w:rsidR="00E640C7" w:rsidRDefault="00E640C7" w:rsidP="00E640C7">
      <w:pPr>
        <w:jc w:val="center"/>
        <w:rPr>
          <w:rFonts w:ascii="Calibri" w:eastAsia="Calibri" w:hAnsi="Calibri" w:cs="Calibri"/>
          <w:b/>
        </w:rPr>
      </w:pPr>
      <w:r>
        <w:rPr>
          <w:rFonts w:ascii="Calibri" w:eastAsia="Calibri" w:hAnsi="Calibri" w:cs="Calibri"/>
          <w:b/>
        </w:rPr>
        <w:t>Lista osób zobowiązanych do zachowania w tajemnicy informacji stanowiących Tajemnicę przedsiębiorstwa PPL S.A. oraz do przestrzegania zasad postępowania z nimi</w:t>
      </w:r>
    </w:p>
    <w:p w14:paraId="3DF6AA35" w14:textId="77777777" w:rsidR="00E640C7" w:rsidRDefault="00E640C7" w:rsidP="00E640C7">
      <w:pPr>
        <w:jc w:val="center"/>
        <w:rPr>
          <w:rFonts w:ascii="Calibri" w:eastAsia="Calibri" w:hAnsi="Calibri" w:cs="Calibri"/>
        </w:rPr>
      </w:pPr>
      <w:r>
        <w:rPr>
          <w:rFonts w:ascii="Calibri" w:eastAsia="Calibri" w:hAnsi="Calibri" w:cs="Calibri"/>
        </w:rPr>
        <w:t>(zgodnie ze szczegółami zobowiązania zamieszczonymi na stronie nr 1)</w:t>
      </w:r>
    </w:p>
    <w:p w14:paraId="3AEC829B" w14:textId="77777777" w:rsidR="00E640C7" w:rsidRDefault="00E640C7" w:rsidP="00E640C7">
      <w:pPr>
        <w:spacing w:before="120" w:after="120"/>
        <w:jc w:val="both"/>
        <w:rPr>
          <w:rFonts w:ascii="Calibri" w:eastAsia="Calibri" w:hAnsi="Calibri" w:cs="Calibri"/>
          <w:bCs/>
          <w:smallCaps/>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492"/>
        <w:gridCol w:w="3402"/>
      </w:tblGrid>
      <w:tr w:rsidR="00E640C7" w14:paraId="37425FA2" w14:textId="77777777" w:rsidTr="00E640C7">
        <w:trPr>
          <w:cantSplit/>
          <w:tblHeader/>
          <w:jc w:val="center"/>
        </w:trPr>
        <w:tc>
          <w:tcPr>
            <w:tcW w:w="570" w:type="dxa"/>
            <w:tcBorders>
              <w:top w:val="single" w:sz="4" w:space="0" w:color="auto"/>
              <w:left w:val="single" w:sz="4" w:space="0" w:color="auto"/>
              <w:bottom w:val="single" w:sz="4" w:space="0" w:color="auto"/>
              <w:right w:val="single" w:sz="6" w:space="0" w:color="auto"/>
            </w:tcBorders>
            <w:shd w:val="clear" w:color="auto" w:fill="F2F2F2"/>
            <w:vAlign w:val="center"/>
            <w:hideMark/>
          </w:tcPr>
          <w:p w14:paraId="1E5B3580" w14:textId="77777777" w:rsidR="00E640C7" w:rsidRDefault="00E640C7">
            <w:pPr>
              <w:spacing w:before="120" w:after="120"/>
              <w:jc w:val="both"/>
              <w:rPr>
                <w:rFonts w:ascii="Calibri" w:eastAsia="Calibri" w:hAnsi="Calibri" w:cs="Calibri"/>
                <w:bCs/>
                <w:smallCaps/>
                <w:kern w:val="2"/>
                <w14:ligatures w14:val="standardContextual"/>
              </w:rPr>
            </w:pPr>
            <w:r>
              <w:rPr>
                <w:rFonts w:ascii="Calibri" w:eastAsia="Calibri" w:hAnsi="Calibri" w:cs="Calibri"/>
                <w:bCs/>
                <w:smallCaps/>
                <w:kern w:val="2"/>
                <w14:ligatures w14:val="standardContextual"/>
              </w:rPr>
              <w:t>Lp.</w:t>
            </w:r>
          </w:p>
        </w:tc>
        <w:tc>
          <w:tcPr>
            <w:tcW w:w="5492" w:type="dxa"/>
            <w:tcBorders>
              <w:top w:val="single" w:sz="4" w:space="0" w:color="auto"/>
              <w:left w:val="single" w:sz="6" w:space="0" w:color="auto"/>
              <w:bottom w:val="single" w:sz="4" w:space="0" w:color="auto"/>
              <w:right w:val="single" w:sz="6" w:space="0" w:color="auto"/>
            </w:tcBorders>
            <w:shd w:val="clear" w:color="auto" w:fill="F2F2F2"/>
            <w:vAlign w:val="center"/>
            <w:hideMark/>
          </w:tcPr>
          <w:p w14:paraId="2C202407" w14:textId="77777777" w:rsidR="00E640C7" w:rsidRDefault="00E640C7">
            <w:pPr>
              <w:spacing w:before="120" w:after="120"/>
              <w:jc w:val="both"/>
              <w:rPr>
                <w:rFonts w:ascii="Calibri" w:eastAsia="Calibri" w:hAnsi="Calibri" w:cs="Calibri"/>
                <w:bCs/>
                <w:smallCaps/>
                <w:kern w:val="2"/>
                <w14:ligatures w14:val="standardContextual"/>
              </w:rPr>
            </w:pPr>
            <w:r>
              <w:rPr>
                <w:rFonts w:ascii="Calibri" w:eastAsia="Calibri" w:hAnsi="Calibri" w:cs="Calibri"/>
                <w:bCs/>
                <w:smallCaps/>
                <w:kern w:val="2"/>
                <w14:ligatures w14:val="standardContextual"/>
              </w:rPr>
              <w:t>Imię i Nazwisko</w:t>
            </w:r>
          </w:p>
        </w:tc>
        <w:tc>
          <w:tcPr>
            <w:tcW w:w="3402" w:type="dxa"/>
            <w:tcBorders>
              <w:top w:val="single" w:sz="4" w:space="0" w:color="auto"/>
              <w:left w:val="single" w:sz="6" w:space="0" w:color="auto"/>
              <w:bottom w:val="single" w:sz="4" w:space="0" w:color="auto"/>
              <w:right w:val="single" w:sz="6" w:space="0" w:color="auto"/>
            </w:tcBorders>
            <w:shd w:val="clear" w:color="auto" w:fill="F2F2F2"/>
            <w:vAlign w:val="center"/>
            <w:hideMark/>
          </w:tcPr>
          <w:p w14:paraId="6812E0AE" w14:textId="77777777" w:rsidR="00E640C7" w:rsidRDefault="00E640C7">
            <w:pPr>
              <w:spacing w:before="120" w:after="120"/>
              <w:jc w:val="both"/>
              <w:rPr>
                <w:rFonts w:ascii="Calibri" w:eastAsia="Calibri" w:hAnsi="Calibri" w:cs="Calibri"/>
                <w:bCs/>
                <w:smallCaps/>
                <w:kern w:val="2"/>
                <w14:ligatures w14:val="standardContextual"/>
              </w:rPr>
            </w:pPr>
            <w:r>
              <w:rPr>
                <w:rFonts w:ascii="Calibri" w:eastAsia="Calibri" w:hAnsi="Calibri" w:cs="Calibri"/>
                <w:bCs/>
                <w:smallCaps/>
                <w:kern w:val="2"/>
                <w14:ligatures w14:val="standardContextual"/>
              </w:rPr>
              <w:t>Dane kontaktowe</w:t>
            </w:r>
          </w:p>
        </w:tc>
      </w:tr>
      <w:tr w:rsidR="00E640C7" w14:paraId="366614D3" w14:textId="77777777" w:rsidTr="00E640C7">
        <w:trPr>
          <w:cantSplit/>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085B9D53" w14:textId="77777777" w:rsidR="00E640C7" w:rsidRDefault="00E640C7">
            <w:pPr>
              <w:spacing w:before="120" w:after="120"/>
              <w:jc w:val="both"/>
              <w:rPr>
                <w:rFonts w:ascii="Calibri" w:eastAsia="Calibri" w:hAnsi="Calibri" w:cs="Calibri"/>
                <w:bCs/>
                <w:smallCaps/>
                <w:kern w:val="2"/>
                <w14:ligatures w14:val="standardContextual"/>
              </w:rPr>
            </w:pPr>
            <w:r>
              <w:rPr>
                <w:rFonts w:ascii="Calibri" w:eastAsia="Calibri" w:hAnsi="Calibri" w:cs="Calibri"/>
                <w:bCs/>
                <w:smallCaps/>
                <w:kern w:val="2"/>
                <w14:ligatures w14:val="standardContextual"/>
              </w:rPr>
              <w:t>1.</w:t>
            </w:r>
          </w:p>
        </w:tc>
        <w:tc>
          <w:tcPr>
            <w:tcW w:w="5492" w:type="dxa"/>
            <w:tcBorders>
              <w:top w:val="single" w:sz="4" w:space="0" w:color="auto"/>
              <w:left w:val="single" w:sz="4" w:space="0" w:color="auto"/>
              <w:bottom w:val="single" w:sz="4" w:space="0" w:color="auto"/>
              <w:right w:val="single" w:sz="4" w:space="0" w:color="auto"/>
            </w:tcBorders>
          </w:tcPr>
          <w:p w14:paraId="3DAF39F7" w14:textId="77777777" w:rsidR="00E640C7" w:rsidRDefault="00E640C7">
            <w:pPr>
              <w:spacing w:before="120" w:after="120"/>
              <w:jc w:val="both"/>
              <w:rPr>
                <w:rFonts w:ascii="Calibri" w:eastAsia="Calibri" w:hAnsi="Calibri" w:cs="Calibri"/>
                <w:bCs/>
                <w:smallCaps/>
                <w:kern w:val="2"/>
                <w14:ligatures w14:val="standardContextual"/>
              </w:rPr>
            </w:pPr>
          </w:p>
        </w:tc>
        <w:tc>
          <w:tcPr>
            <w:tcW w:w="3402" w:type="dxa"/>
            <w:tcBorders>
              <w:top w:val="single" w:sz="4" w:space="0" w:color="auto"/>
              <w:left w:val="single" w:sz="4" w:space="0" w:color="auto"/>
              <w:bottom w:val="single" w:sz="4" w:space="0" w:color="auto"/>
              <w:right w:val="single" w:sz="4" w:space="0" w:color="auto"/>
            </w:tcBorders>
          </w:tcPr>
          <w:p w14:paraId="064F9725" w14:textId="77777777" w:rsidR="00E640C7" w:rsidRDefault="00E640C7">
            <w:pPr>
              <w:spacing w:before="120" w:after="120"/>
              <w:jc w:val="both"/>
              <w:rPr>
                <w:rFonts w:ascii="Calibri" w:eastAsia="Calibri" w:hAnsi="Calibri" w:cs="Calibri"/>
                <w:bCs/>
                <w:smallCaps/>
                <w:kern w:val="2"/>
                <w14:ligatures w14:val="standardContextual"/>
              </w:rPr>
            </w:pPr>
          </w:p>
        </w:tc>
      </w:tr>
      <w:tr w:rsidR="00E640C7" w14:paraId="1643CF77" w14:textId="77777777" w:rsidTr="00E640C7">
        <w:trPr>
          <w:cantSplit/>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0539A6D7" w14:textId="77777777" w:rsidR="00E640C7" w:rsidRDefault="00E640C7">
            <w:pPr>
              <w:spacing w:before="120" w:after="120"/>
              <w:jc w:val="both"/>
              <w:rPr>
                <w:rFonts w:ascii="Calibri" w:eastAsia="Calibri" w:hAnsi="Calibri" w:cs="Calibri"/>
                <w:bCs/>
                <w:smallCaps/>
                <w:kern w:val="2"/>
                <w14:ligatures w14:val="standardContextual"/>
              </w:rPr>
            </w:pPr>
            <w:r>
              <w:rPr>
                <w:rFonts w:ascii="Calibri" w:eastAsia="Calibri" w:hAnsi="Calibri" w:cs="Calibri"/>
                <w:bCs/>
                <w:smallCaps/>
                <w:kern w:val="2"/>
                <w14:ligatures w14:val="standardContextual"/>
              </w:rPr>
              <w:t>2.</w:t>
            </w:r>
          </w:p>
        </w:tc>
        <w:tc>
          <w:tcPr>
            <w:tcW w:w="5492" w:type="dxa"/>
            <w:tcBorders>
              <w:top w:val="single" w:sz="4" w:space="0" w:color="auto"/>
              <w:left w:val="single" w:sz="4" w:space="0" w:color="auto"/>
              <w:bottom w:val="single" w:sz="4" w:space="0" w:color="auto"/>
              <w:right w:val="single" w:sz="4" w:space="0" w:color="auto"/>
            </w:tcBorders>
          </w:tcPr>
          <w:p w14:paraId="0FC244D3" w14:textId="77777777" w:rsidR="00E640C7" w:rsidRDefault="00E640C7">
            <w:pPr>
              <w:spacing w:before="120" w:after="120"/>
              <w:jc w:val="both"/>
              <w:rPr>
                <w:rFonts w:ascii="Calibri" w:eastAsia="Calibri" w:hAnsi="Calibri" w:cs="Calibri"/>
                <w:bCs/>
                <w:smallCaps/>
                <w:kern w:val="2"/>
                <w14:ligatures w14:val="standardContextual"/>
              </w:rPr>
            </w:pPr>
          </w:p>
        </w:tc>
        <w:tc>
          <w:tcPr>
            <w:tcW w:w="3402" w:type="dxa"/>
            <w:tcBorders>
              <w:top w:val="single" w:sz="4" w:space="0" w:color="auto"/>
              <w:left w:val="single" w:sz="4" w:space="0" w:color="auto"/>
              <w:bottom w:val="single" w:sz="4" w:space="0" w:color="auto"/>
              <w:right w:val="single" w:sz="4" w:space="0" w:color="auto"/>
            </w:tcBorders>
          </w:tcPr>
          <w:p w14:paraId="2AD70767" w14:textId="77777777" w:rsidR="00E640C7" w:rsidRDefault="00E640C7">
            <w:pPr>
              <w:spacing w:before="120" w:after="120"/>
              <w:jc w:val="both"/>
              <w:rPr>
                <w:rFonts w:ascii="Calibri" w:eastAsia="Calibri" w:hAnsi="Calibri" w:cs="Calibri"/>
                <w:bCs/>
                <w:smallCaps/>
                <w:kern w:val="2"/>
                <w14:ligatures w14:val="standardContextual"/>
              </w:rPr>
            </w:pPr>
          </w:p>
        </w:tc>
      </w:tr>
      <w:tr w:rsidR="00E640C7" w14:paraId="49254EF7" w14:textId="77777777" w:rsidTr="00E640C7">
        <w:trPr>
          <w:cantSplit/>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427AC1ED" w14:textId="77777777" w:rsidR="00E640C7" w:rsidRDefault="00E640C7">
            <w:pPr>
              <w:spacing w:before="120" w:after="120"/>
              <w:jc w:val="both"/>
              <w:rPr>
                <w:rFonts w:ascii="Calibri" w:eastAsia="Calibri" w:hAnsi="Calibri" w:cs="Calibri"/>
                <w:bCs/>
                <w:smallCaps/>
                <w:kern w:val="2"/>
                <w14:ligatures w14:val="standardContextual"/>
              </w:rPr>
            </w:pPr>
            <w:r>
              <w:rPr>
                <w:rFonts w:ascii="Calibri" w:eastAsia="Calibri" w:hAnsi="Calibri" w:cs="Calibri"/>
                <w:bCs/>
                <w:smallCaps/>
                <w:kern w:val="2"/>
                <w14:ligatures w14:val="standardContextual"/>
              </w:rPr>
              <w:t>3.</w:t>
            </w:r>
          </w:p>
        </w:tc>
        <w:tc>
          <w:tcPr>
            <w:tcW w:w="5492" w:type="dxa"/>
            <w:tcBorders>
              <w:top w:val="single" w:sz="4" w:space="0" w:color="auto"/>
              <w:left w:val="single" w:sz="4" w:space="0" w:color="auto"/>
              <w:bottom w:val="single" w:sz="4" w:space="0" w:color="auto"/>
              <w:right w:val="single" w:sz="4" w:space="0" w:color="auto"/>
            </w:tcBorders>
          </w:tcPr>
          <w:p w14:paraId="7A6E75B0" w14:textId="77777777" w:rsidR="00E640C7" w:rsidRDefault="00E640C7">
            <w:pPr>
              <w:spacing w:before="120" w:after="120"/>
              <w:jc w:val="both"/>
              <w:rPr>
                <w:rFonts w:ascii="Calibri" w:eastAsia="Calibri" w:hAnsi="Calibri" w:cs="Calibri"/>
                <w:bCs/>
                <w:smallCaps/>
                <w:kern w:val="2"/>
                <w14:ligatures w14:val="standardContextual"/>
              </w:rPr>
            </w:pPr>
          </w:p>
        </w:tc>
        <w:tc>
          <w:tcPr>
            <w:tcW w:w="3402" w:type="dxa"/>
            <w:tcBorders>
              <w:top w:val="single" w:sz="4" w:space="0" w:color="auto"/>
              <w:left w:val="single" w:sz="4" w:space="0" w:color="auto"/>
              <w:bottom w:val="single" w:sz="4" w:space="0" w:color="auto"/>
              <w:right w:val="single" w:sz="4" w:space="0" w:color="auto"/>
            </w:tcBorders>
          </w:tcPr>
          <w:p w14:paraId="7AA5E3E9" w14:textId="77777777" w:rsidR="00E640C7" w:rsidRDefault="00E640C7">
            <w:pPr>
              <w:spacing w:before="120" w:after="120"/>
              <w:jc w:val="both"/>
              <w:rPr>
                <w:rFonts w:ascii="Calibri" w:eastAsia="Calibri" w:hAnsi="Calibri" w:cs="Calibri"/>
                <w:bCs/>
                <w:smallCaps/>
                <w:kern w:val="2"/>
                <w14:ligatures w14:val="standardContextual"/>
              </w:rPr>
            </w:pPr>
          </w:p>
        </w:tc>
      </w:tr>
      <w:tr w:rsidR="00E640C7" w14:paraId="5ECFCF13" w14:textId="77777777" w:rsidTr="00E640C7">
        <w:trPr>
          <w:cantSplit/>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753342B" w14:textId="77777777" w:rsidR="00E640C7" w:rsidRDefault="00E640C7">
            <w:pPr>
              <w:spacing w:before="120" w:after="120"/>
              <w:jc w:val="both"/>
              <w:rPr>
                <w:rFonts w:ascii="Calibri" w:eastAsia="Calibri" w:hAnsi="Calibri" w:cs="Calibri"/>
                <w:bCs/>
                <w:smallCaps/>
                <w:kern w:val="2"/>
                <w14:ligatures w14:val="standardContextual"/>
              </w:rPr>
            </w:pPr>
            <w:r>
              <w:rPr>
                <w:rFonts w:ascii="Calibri" w:eastAsia="Calibri" w:hAnsi="Calibri" w:cs="Calibri"/>
                <w:bCs/>
                <w:smallCaps/>
                <w:kern w:val="2"/>
                <w14:ligatures w14:val="standardContextual"/>
              </w:rPr>
              <w:t>4.</w:t>
            </w:r>
          </w:p>
        </w:tc>
        <w:tc>
          <w:tcPr>
            <w:tcW w:w="5492" w:type="dxa"/>
            <w:tcBorders>
              <w:top w:val="single" w:sz="4" w:space="0" w:color="auto"/>
              <w:left w:val="single" w:sz="4" w:space="0" w:color="auto"/>
              <w:bottom w:val="single" w:sz="4" w:space="0" w:color="auto"/>
              <w:right w:val="single" w:sz="4" w:space="0" w:color="auto"/>
            </w:tcBorders>
          </w:tcPr>
          <w:p w14:paraId="0E0538AE" w14:textId="77777777" w:rsidR="00E640C7" w:rsidRDefault="00E640C7">
            <w:pPr>
              <w:spacing w:before="120" w:after="120"/>
              <w:jc w:val="both"/>
              <w:rPr>
                <w:rFonts w:ascii="Calibri" w:eastAsia="Calibri" w:hAnsi="Calibri" w:cs="Calibri"/>
                <w:bCs/>
                <w:smallCaps/>
                <w:kern w:val="2"/>
                <w14:ligatures w14:val="standardContextual"/>
              </w:rPr>
            </w:pPr>
          </w:p>
        </w:tc>
        <w:tc>
          <w:tcPr>
            <w:tcW w:w="3402" w:type="dxa"/>
            <w:tcBorders>
              <w:top w:val="single" w:sz="4" w:space="0" w:color="auto"/>
              <w:left w:val="single" w:sz="4" w:space="0" w:color="auto"/>
              <w:bottom w:val="single" w:sz="4" w:space="0" w:color="auto"/>
              <w:right w:val="single" w:sz="4" w:space="0" w:color="auto"/>
            </w:tcBorders>
          </w:tcPr>
          <w:p w14:paraId="795C23A1" w14:textId="77777777" w:rsidR="00E640C7" w:rsidRDefault="00E640C7">
            <w:pPr>
              <w:spacing w:before="120" w:after="120"/>
              <w:jc w:val="both"/>
              <w:rPr>
                <w:rFonts w:ascii="Calibri" w:eastAsia="Calibri" w:hAnsi="Calibri" w:cs="Calibri"/>
                <w:bCs/>
                <w:smallCaps/>
                <w:kern w:val="2"/>
                <w14:ligatures w14:val="standardContextual"/>
              </w:rPr>
            </w:pPr>
          </w:p>
        </w:tc>
      </w:tr>
      <w:tr w:rsidR="00E640C7" w14:paraId="142ADDC5" w14:textId="77777777" w:rsidTr="00E640C7">
        <w:trPr>
          <w:cantSplit/>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6547E1D8" w14:textId="77777777" w:rsidR="00E640C7" w:rsidRDefault="00E640C7">
            <w:pPr>
              <w:spacing w:before="120" w:after="120"/>
              <w:jc w:val="both"/>
              <w:rPr>
                <w:rFonts w:ascii="Calibri" w:eastAsia="Calibri" w:hAnsi="Calibri" w:cs="Calibri"/>
                <w:bCs/>
                <w:smallCaps/>
                <w:kern w:val="2"/>
                <w14:ligatures w14:val="standardContextual"/>
              </w:rPr>
            </w:pPr>
            <w:r>
              <w:rPr>
                <w:rFonts w:ascii="Calibri" w:eastAsia="Calibri" w:hAnsi="Calibri" w:cs="Calibri"/>
                <w:bCs/>
                <w:smallCaps/>
                <w:kern w:val="2"/>
                <w14:ligatures w14:val="standardContextual"/>
              </w:rPr>
              <w:t>5.</w:t>
            </w:r>
          </w:p>
        </w:tc>
        <w:tc>
          <w:tcPr>
            <w:tcW w:w="5492" w:type="dxa"/>
            <w:tcBorders>
              <w:top w:val="single" w:sz="4" w:space="0" w:color="auto"/>
              <w:left w:val="single" w:sz="4" w:space="0" w:color="auto"/>
              <w:bottom w:val="single" w:sz="4" w:space="0" w:color="auto"/>
              <w:right w:val="single" w:sz="4" w:space="0" w:color="auto"/>
            </w:tcBorders>
          </w:tcPr>
          <w:p w14:paraId="11B0026C" w14:textId="77777777" w:rsidR="00E640C7" w:rsidRDefault="00E640C7">
            <w:pPr>
              <w:spacing w:before="120" w:after="120"/>
              <w:jc w:val="both"/>
              <w:rPr>
                <w:rFonts w:ascii="Calibri" w:eastAsia="Calibri" w:hAnsi="Calibri" w:cs="Calibri"/>
                <w:bCs/>
                <w:smallCaps/>
                <w:kern w:val="2"/>
                <w14:ligatures w14:val="standardContextual"/>
              </w:rPr>
            </w:pPr>
          </w:p>
        </w:tc>
        <w:tc>
          <w:tcPr>
            <w:tcW w:w="3402" w:type="dxa"/>
            <w:tcBorders>
              <w:top w:val="single" w:sz="4" w:space="0" w:color="auto"/>
              <w:left w:val="single" w:sz="4" w:space="0" w:color="auto"/>
              <w:bottom w:val="single" w:sz="4" w:space="0" w:color="auto"/>
              <w:right w:val="single" w:sz="4" w:space="0" w:color="auto"/>
            </w:tcBorders>
          </w:tcPr>
          <w:p w14:paraId="2859B2BE" w14:textId="77777777" w:rsidR="00E640C7" w:rsidRDefault="00E640C7">
            <w:pPr>
              <w:spacing w:before="120" w:after="120"/>
              <w:jc w:val="both"/>
              <w:rPr>
                <w:rFonts w:ascii="Calibri" w:eastAsia="Calibri" w:hAnsi="Calibri" w:cs="Calibri"/>
                <w:bCs/>
                <w:smallCaps/>
                <w:kern w:val="2"/>
                <w14:ligatures w14:val="standardContextual"/>
              </w:rPr>
            </w:pPr>
          </w:p>
        </w:tc>
      </w:tr>
      <w:tr w:rsidR="00E640C7" w14:paraId="668C87FD" w14:textId="77777777" w:rsidTr="00E640C7">
        <w:trPr>
          <w:cantSplit/>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4B8A91A0" w14:textId="77777777" w:rsidR="00E640C7" w:rsidRDefault="00E640C7">
            <w:pPr>
              <w:spacing w:before="120" w:after="120"/>
              <w:jc w:val="both"/>
              <w:rPr>
                <w:rFonts w:ascii="Calibri" w:eastAsia="Calibri" w:hAnsi="Calibri" w:cs="Calibri"/>
                <w:bCs/>
                <w:smallCaps/>
                <w:kern w:val="2"/>
                <w14:ligatures w14:val="standardContextual"/>
              </w:rPr>
            </w:pPr>
            <w:r>
              <w:rPr>
                <w:rFonts w:ascii="Calibri" w:eastAsia="Calibri" w:hAnsi="Calibri" w:cs="Calibri"/>
                <w:bCs/>
                <w:smallCaps/>
                <w:kern w:val="2"/>
                <w14:ligatures w14:val="standardContextual"/>
              </w:rPr>
              <w:t>6.</w:t>
            </w:r>
          </w:p>
        </w:tc>
        <w:tc>
          <w:tcPr>
            <w:tcW w:w="5492" w:type="dxa"/>
            <w:tcBorders>
              <w:top w:val="single" w:sz="4" w:space="0" w:color="auto"/>
              <w:left w:val="single" w:sz="4" w:space="0" w:color="auto"/>
              <w:bottom w:val="single" w:sz="4" w:space="0" w:color="auto"/>
              <w:right w:val="single" w:sz="4" w:space="0" w:color="auto"/>
            </w:tcBorders>
          </w:tcPr>
          <w:p w14:paraId="1E0196C5" w14:textId="77777777" w:rsidR="00E640C7" w:rsidRDefault="00E640C7">
            <w:pPr>
              <w:spacing w:before="120" w:after="120"/>
              <w:jc w:val="both"/>
              <w:rPr>
                <w:rFonts w:ascii="Calibri" w:eastAsia="Calibri" w:hAnsi="Calibri" w:cs="Calibri"/>
                <w:bCs/>
                <w:smallCaps/>
                <w:kern w:val="2"/>
                <w14:ligatures w14:val="standardContextual"/>
              </w:rPr>
            </w:pPr>
          </w:p>
        </w:tc>
        <w:tc>
          <w:tcPr>
            <w:tcW w:w="3402" w:type="dxa"/>
            <w:tcBorders>
              <w:top w:val="single" w:sz="4" w:space="0" w:color="auto"/>
              <w:left w:val="single" w:sz="4" w:space="0" w:color="auto"/>
              <w:bottom w:val="single" w:sz="4" w:space="0" w:color="auto"/>
              <w:right w:val="single" w:sz="4" w:space="0" w:color="auto"/>
            </w:tcBorders>
          </w:tcPr>
          <w:p w14:paraId="3E01CFC5" w14:textId="77777777" w:rsidR="00E640C7" w:rsidRDefault="00E640C7">
            <w:pPr>
              <w:spacing w:before="120" w:after="120"/>
              <w:jc w:val="both"/>
              <w:rPr>
                <w:rFonts w:ascii="Calibri" w:eastAsia="Calibri" w:hAnsi="Calibri" w:cs="Calibri"/>
                <w:bCs/>
                <w:smallCaps/>
                <w:kern w:val="2"/>
                <w14:ligatures w14:val="standardContextual"/>
              </w:rPr>
            </w:pPr>
          </w:p>
        </w:tc>
      </w:tr>
      <w:tr w:rsidR="00E640C7" w14:paraId="0FAABD51" w14:textId="77777777" w:rsidTr="00E640C7">
        <w:trPr>
          <w:cantSplit/>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849E36E" w14:textId="77777777" w:rsidR="00E640C7" w:rsidRDefault="00E640C7">
            <w:pPr>
              <w:spacing w:before="120" w:after="120"/>
              <w:jc w:val="both"/>
              <w:rPr>
                <w:rFonts w:ascii="Calibri" w:eastAsia="Calibri" w:hAnsi="Calibri" w:cs="Calibri"/>
                <w:bCs/>
                <w:smallCaps/>
                <w:kern w:val="2"/>
                <w14:ligatures w14:val="standardContextual"/>
              </w:rPr>
            </w:pPr>
            <w:r>
              <w:rPr>
                <w:rFonts w:ascii="Calibri" w:eastAsia="Calibri" w:hAnsi="Calibri" w:cs="Calibri"/>
                <w:bCs/>
                <w:smallCaps/>
                <w:kern w:val="2"/>
                <w14:ligatures w14:val="standardContextual"/>
              </w:rPr>
              <w:t>7.</w:t>
            </w:r>
          </w:p>
        </w:tc>
        <w:tc>
          <w:tcPr>
            <w:tcW w:w="5492" w:type="dxa"/>
            <w:tcBorders>
              <w:top w:val="single" w:sz="4" w:space="0" w:color="auto"/>
              <w:left w:val="single" w:sz="4" w:space="0" w:color="auto"/>
              <w:bottom w:val="single" w:sz="4" w:space="0" w:color="auto"/>
              <w:right w:val="single" w:sz="4" w:space="0" w:color="auto"/>
            </w:tcBorders>
          </w:tcPr>
          <w:p w14:paraId="05A6C9BB" w14:textId="77777777" w:rsidR="00E640C7" w:rsidRDefault="00E640C7">
            <w:pPr>
              <w:spacing w:before="120" w:after="120"/>
              <w:jc w:val="both"/>
              <w:rPr>
                <w:rFonts w:ascii="Calibri" w:eastAsia="Calibri" w:hAnsi="Calibri" w:cs="Calibri"/>
                <w:bCs/>
                <w:smallCaps/>
                <w:kern w:val="2"/>
                <w14:ligatures w14:val="standardContextual"/>
              </w:rPr>
            </w:pPr>
          </w:p>
        </w:tc>
        <w:tc>
          <w:tcPr>
            <w:tcW w:w="3402" w:type="dxa"/>
            <w:tcBorders>
              <w:top w:val="single" w:sz="4" w:space="0" w:color="auto"/>
              <w:left w:val="single" w:sz="4" w:space="0" w:color="auto"/>
              <w:bottom w:val="single" w:sz="4" w:space="0" w:color="auto"/>
              <w:right w:val="single" w:sz="4" w:space="0" w:color="auto"/>
            </w:tcBorders>
          </w:tcPr>
          <w:p w14:paraId="6A95CB72" w14:textId="77777777" w:rsidR="00E640C7" w:rsidRDefault="00E640C7">
            <w:pPr>
              <w:spacing w:before="120" w:after="120"/>
              <w:jc w:val="both"/>
              <w:rPr>
                <w:rFonts w:ascii="Calibri" w:eastAsia="Calibri" w:hAnsi="Calibri" w:cs="Calibri"/>
                <w:bCs/>
                <w:smallCaps/>
                <w:kern w:val="2"/>
                <w14:ligatures w14:val="standardContextual"/>
              </w:rPr>
            </w:pPr>
          </w:p>
        </w:tc>
      </w:tr>
      <w:tr w:rsidR="00E640C7" w14:paraId="4BB1D1EF" w14:textId="77777777" w:rsidTr="00E640C7">
        <w:trPr>
          <w:cantSplit/>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242D8B4B" w14:textId="77777777" w:rsidR="00E640C7" w:rsidRDefault="00E640C7">
            <w:pPr>
              <w:spacing w:before="120" w:after="120"/>
              <w:jc w:val="both"/>
              <w:rPr>
                <w:rFonts w:ascii="Calibri" w:eastAsia="Calibri" w:hAnsi="Calibri" w:cs="Calibri"/>
                <w:bCs/>
                <w:smallCaps/>
                <w:kern w:val="2"/>
                <w14:ligatures w14:val="standardContextual"/>
              </w:rPr>
            </w:pPr>
            <w:r>
              <w:rPr>
                <w:rFonts w:ascii="Calibri" w:eastAsia="Calibri" w:hAnsi="Calibri" w:cs="Calibri"/>
                <w:bCs/>
                <w:smallCaps/>
                <w:kern w:val="2"/>
                <w14:ligatures w14:val="standardContextual"/>
              </w:rPr>
              <w:t>8.</w:t>
            </w:r>
          </w:p>
        </w:tc>
        <w:tc>
          <w:tcPr>
            <w:tcW w:w="5492" w:type="dxa"/>
            <w:tcBorders>
              <w:top w:val="single" w:sz="4" w:space="0" w:color="auto"/>
              <w:left w:val="single" w:sz="4" w:space="0" w:color="auto"/>
              <w:bottom w:val="single" w:sz="4" w:space="0" w:color="auto"/>
              <w:right w:val="single" w:sz="4" w:space="0" w:color="auto"/>
            </w:tcBorders>
          </w:tcPr>
          <w:p w14:paraId="02457EF0" w14:textId="77777777" w:rsidR="00E640C7" w:rsidRDefault="00E640C7">
            <w:pPr>
              <w:spacing w:before="120" w:after="120"/>
              <w:jc w:val="both"/>
              <w:rPr>
                <w:rFonts w:ascii="Calibri" w:eastAsia="Calibri" w:hAnsi="Calibri" w:cs="Calibri"/>
                <w:bCs/>
                <w:smallCaps/>
                <w:kern w:val="2"/>
                <w14:ligatures w14:val="standardContextual"/>
              </w:rPr>
            </w:pPr>
          </w:p>
        </w:tc>
        <w:tc>
          <w:tcPr>
            <w:tcW w:w="3402" w:type="dxa"/>
            <w:tcBorders>
              <w:top w:val="single" w:sz="4" w:space="0" w:color="auto"/>
              <w:left w:val="single" w:sz="4" w:space="0" w:color="auto"/>
              <w:bottom w:val="single" w:sz="4" w:space="0" w:color="auto"/>
              <w:right w:val="single" w:sz="4" w:space="0" w:color="auto"/>
            </w:tcBorders>
          </w:tcPr>
          <w:p w14:paraId="3F2363A0" w14:textId="77777777" w:rsidR="00E640C7" w:rsidRDefault="00E640C7">
            <w:pPr>
              <w:spacing w:before="120" w:after="120"/>
              <w:jc w:val="both"/>
              <w:rPr>
                <w:rFonts w:ascii="Calibri" w:eastAsia="Calibri" w:hAnsi="Calibri" w:cs="Calibri"/>
                <w:bCs/>
                <w:smallCaps/>
                <w:kern w:val="2"/>
                <w14:ligatures w14:val="standardContextual"/>
              </w:rPr>
            </w:pPr>
          </w:p>
        </w:tc>
      </w:tr>
      <w:tr w:rsidR="00E640C7" w14:paraId="5479AEC9" w14:textId="77777777" w:rsidTr="00E640C7">
        <w:trPr>
          <w:cantSplit/>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7FCFA260" w14:textId="77777777" w:rsidR="00E640C7" w:rsidRDefault="00E640C7">
            <w:pPr>
              <w:spacing w:before="120" w:after="120"/>
              <w:jc w:val="both"/>
              <w:rPr>
                <w:rFonts w:ascii="Calibri" w:eastAsia="Calibri" w:hAnsi="Calibri" w:cs="Calibri"/>
                <w:bCs/>
                <w:smallCaps/>
                <w:kern w:val="2"/>
                <w14:ligatures w14:val="standardContextual"/>
              </w:rPr>
            </w:pPr>
            <w:r>
              <w:rPr>
                <w:rFonts w:ascii="Calibri" w:eastAsia="Calibri" w:hAnsi="Calibri" w:cs="Calibri"/>
                <w:bCs/>
                <w:smallCaps/>
                <w:kern w:val="2"/>
                <w14:ligatures w14:val="standardContextual"/>
              </w:rPr>
              <w:t>9.</w:t>
            </w:r>
          </w:p>
        </w:tc>
        <w:tc>
          <w:tcPr>
            <w:tcW w:w="5492" w:type="dxa"/>
            <w:tcBorders>
              <w:top w:val="single" w:sz="4" w:space="0" w:color="auto"/>
              <w:left w:val="single" w:sz="4" w:space="0" w:color="auto"/>
              <w:bottom w:val="single" w:sz="4" w:space="0" w:color="auto"/>
              <w:right w:val="single" w:sz="4" w:space="0" w:color="auto"/>
            </w:tcBorders>
          </w:tcPr>
          <w:p w14:paraId="5B9533EF" w14:textId="77777777" w:rsidR="00E640C7" w:rsidRDefault="00E640C7">
            <w:pPr>
              <w:spacing w:before="120" w:after="120"/>
              <w:jc w:val="both"/>
              <w:rPr>
                <w:rFonts w:ascii="Calibri" w:eastAsia="Calibri" w:hAnsi="Calibri" w:cs="Calibri"/>
                <w:bCs/>
                <w:smallCaps/>
                <w:kern w:val="2"/>
                <w14:ligatures w14:val="standardContextual"/>
              </w:rPr>
            </w:pPr>
          </w:p>
        </w:tc>
        <w:tc>
          <w:tcPr>
            <w:tcW w:w="3402" w:type="dxa"/>
            <w:tcBorders>
              <w:top w:val="single" w:sz="4" w:space="0" w:color="auto"/>
              <w:left w:val="single" w:sz="4" w:space="0" w:color="auto"/>
              <w:bottom w:val="single" w:sz="4" w:space="0" w:color="auto"/>
              <w:right w:val="single" w:sz="4" w:space="0" w:color="auto"/>
            </w:tcBorders>
          </w:tcPr>
          <w:p w14:paraId="05F649CB" w14:textId="77777777" w:rsidR="00E640C7" w:rsidRDefault="00E640C7">
            <w:pPr>
              <w:spacing w:before="120" w:after="120"/>
              <w:jc w:val="both"/>
              <w:rPr>
                <w:rFonts w:ascii="Calibri" w:eastAsia="Calibri" w:hAnsi="Calibri" w:cs="Calibri"/>
                <w:bCs/>
                <w:smallCaps/>
                <w:kern w:val="2"/>
                <w14:ligatures w14:val="standardContextual"/>
              </w:rPr>
            </w:pPr>
          </w:p>
        </w:tc>
      </w:tr>
      <w:tr w:rsidR="00E640C7" w14:paraId="2AECEF43" w14:textId="77777777" w:rsidTr="00E640C7">
        <w:trPr>
          <w:cantSplit/>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5B333E25" w14:textId="77777777" w:rsidR="00E640C7" w:rsidRDefault="00E640C7">
            <w:pPr>
              <w:spacing w:before="120" w:after="120"/>
              <w:jc w:val="both"/>
              <w:rPr>
                <w:rFonts w:ascii="Calibri" w:eastAsia="Calibri" w:hAnsi="Calibri" w:cs="Calibri"/>
                <w:bCs/>
                <w:smallCaps/>
                <w:kern w:val="2"/>
                <w14:ligatures w14:val="standardContextual"/>
              </w:rPr>
            </w:pPr>
            <w:r>
              <w:rPr>
                <w:rFonts w:ascii="Calibri" w:eastAsia="Calibri" w:hAnsi="Calibri" w:cs="Calibri"/>
                <w:bCs/>
                <w:smallCaps/>
                <w:kern w:val="2"/>
                <w14:ligatures w14:val="standardContextual"/>
              </w:rPr>
              <w:t>10.</w:t>
            </w:r>
          </w:p>
        </w:tc>
        <w:tc>
          <w:tcPr>
            <w:tcW w:w="5492" w:type="dxa"/>
            <w:tcBorders>
              <w:top w:val="single" w:sz="4" w:space="0" w:color="auto"/>
              <w:left w:val="single" w:sz="4" w:space="0" w:color="auto"/>
              <w:bottom w:val="single" w:sz="4" w:space="0" w:color="auto"/>
              <w:right w:val="single" w:sz="4" w:space="0" w:color="auto"/>
            </w:tcBorders>
          </w:tcPr>
          <w:p w14:paraId="57E3E536" w14:textId="77777777" w:rsidR="00E640C7" w:rsidRDefault="00E640C7">
            <w:pPr>
              <w:spacing w:before="120" w:after="120"/>
              <w:jc w:val="both"/>
              <w:rPr>
                <w:rFonts w:ascii="Calibri" w:eastAsia="Calibri" w:hAnsi="Calibri" w:cs="Calibri"/>
                <w:bCs/>
                <w:smallCaps/>
                <w:kern w:val="2"/>
                <w14:ligatures w14:val="standardContextual"/>
              </w:rPr>
            </w:pPr>
          </w:p>
        </w:tc>
        <w:tc>
          <w:tcPr>
            <w:tcW w:w="3402" w:type="dxa"/>
            <w:tcBorders>
              <w:top w:val="single" w:sz="4" w:space="0" w:color="auto"/>
              <w:left w:val="single" w:sz="4" w:space="0" w:color="auto"/>
              <w:bottom w:val="single" w:sz="4" w:space="0" w:color="auto"/>
              <w:right w:val="single" w:sz="4" w:space="0" w:color="auto"/>
            </w:tcBorders>
          </w:tcPr>
          <w:p w14:paraId="5CDD254D" w14:textId="77777777" w:rsidR="00E640C7" w:rsidRDefault="00E640C7">
            <w:pPr>
              <w:spacing w:before="120" w:after="120"/>
              <w:jc w:val="both"/>
              <w:rPr>
                <w:rFonts w:ascii="Calibri" w:eastAsia="Calibri" w:hAnsi="Calibri" w:cs="Calibri"/>
                <w:bCs/>
                <w:smallCaps/>
                <w:kern w:val="2"/>
                <w14:ligatures w14:val="standardContextual"/>
              </w:rPr>
            </w:pPr>
          </w:p>
        </w:tc>
      </w:tr>
    </w:tbl>
    <w:p w14:paraId="5EA3B395" w14:textId="77777777" w:rsidR="00E640C7" w:rsidRDefault="00E640C7" w:rsidP="00E640C7">
      <w:pPr>
        <w:spacing w:before="120" w:after="120"/>
        <w:jc w:val="both"/>
        <w:rPr>
          <w:rFonts w:ascii="Calibri" w:eastAsia="Calibri" w:hAnsi="Calibri" w:cs="Calibri"/>
          <w:bCs/>
          <w:smallCaps/>
        </w:rPr>
      </w:pPr>
    </w:p>
    <w:p w14:paraId="492D3797" w14:textId="77777777" w:rsidR="00E640C7" w:rsidRDefault="00E640C7" w:rsidP="00E640C7">
      <w:pPr>
        <w:spacing w:before="120" w:after="120"/>
        <w:jc w:val="both"/>
        <w:rPr>
          <w:rFonts w:ascii="Calibri" w:eastAsia="Calibri" w:hAnsi="Calibri" w:cs="Calibri"/>
          <w:bCs/>
          <w:smallCaps/>
        </w:rPr>
      </w:pPr>
    </w:p>
    <w:p w14:paraId="66BA7B3D" w14:textId="77777777" w:rsidR="00E640C7" w:rsidRDefault="00E640C7" w:rsidP="00E640C7">
      <w:pPr>
        <w:spacing w:before="120" w:after="120"/>
        <w:jc w:val="both"/>
        <w:rPr>
          <w:rFonts w:ascii="Calibri" w:eastAsia="Calibri" w:hAnsi="Calibri" w:cs="Calibri"/>
          <w:bCs/>
          <w:smallCaps/>
        </w:rPr>
      </w:pPr>
    </w:p>
    <w:p w14:paraId="1B16B5C5" w14:textId="77777777" w:rsidR="00E640C7" w:rsidRDefault="00E640C7" w:rsidP="00E640C7">
      <w:pPr>
        <w:spacing w:before="120" w:after="120"/>
        <w:jc w:val="both"/>
        <w:rPr>
          <w:rFonts w:ascii="Calibri" w:eastAsia="Calibri" w:hAnsi="Calibri" w:cs="Calibri"/>
          <w:bCs/>
          <w:smallCaps/>
        </w:rPr>
      </w:pPr>
    </w:p>
    <w:p w14:paraId="5147FB8A" w14:textId="77777777" w:rsidR="00E640C7" w:rsidRDefault="00E640C7" w:rsidP="00E640C7">
      <w:pPr>
        <w:spacing w:before="120" w:after="120"/>
        <w:jc w:val="both"/>
        <w:rPr>
          <w:rFonts w:ascii="Calibri" w:eastAsia="Calibri" w:hAnsi="Calibri" w:cs="Calibri"/>
          <w:bCs/>
          <w:smallCaps/>
        </w:rPr>
      </w:pPr>
      <w:r>
        <w:rPr>
          <w:rFonts w:ascii="Calibri" w:eastAsia="Calibri" w:hAnsi="Calibri" w:cs="Calibri"/>
          <w:bCs/>
          <w:smallCaps/>
        </w:rPr>
        <w:br w:type="page"/>
      </w:r>
      <w:r>
        <w:rPr>
          <w:rFonts w:ascii="Calibri" w:eastAsia="Calibri" w:hAnsi="Calibri" w:cs="Calibri"/>
          <w:b/>
          <w:bCs/>
          <w:smallCaps/>
        </w:rPr>
        <w:lastRenderedPageBreak/>
        <w:t>Uwaga:</w:t>
      </w:r>
      <w:r>
        <w:rPr>
          <w:rFonts w:ascii="Calibri" w:eastAsia="Calibri" w:hAnsi="Calibri" w:cs="Calibri"/>
          <w:bCs/>
          <w:smallCaps/>
        </w:rPr>
        <w:t xml:space="preserve"> Klauzula do przekazania przez Wykonawcę jego pracownikom/zleceniobiorcom zgodnie z art. 14 ust. 1 i 2 Rozporządzenia Parlamentu Europejskiego i Rady (UE) 2016/679 z dnia 27 kwietnia 2016 r. w sprawie ochrony osób fizycznych w związku z przetwarzaniem danych osobowych i w sprawie swobodnego przepływu takich danych oraz uchylenia dyrektywy 95/46/WE (Dz. U. UE L 119/1 z dnia 4 maja 2016 r.), zwanego dalej „RODO”. W przypadku, gdy dane zostały uzyskane bezpośrednio od pracownika/zleceniobiorcy Wykonawcy klauzula stanowi realizację obowiązku wynikającego z art. 13 ust. 1 i 2 RODO: </w:t>
      </w:r>
    </w:p>
    <w:p w14:paraId="5189C715" w14:textId="77777777" w:rsidR="00E640C7" w:rsidRDefault="00E640C7" w:rsidP="00E640C7">
      <w:pPr>
        <w:numPr>
          <w:ilvl w:val="0"/>
          <w:numId w:val="5"/>
        </w:numPr>
        <w:spacing w:line="256" w:lineRule="auto"/>
        <w:contextualSpacing/>
        <w:jc w:val="both"/>
        <w:rPr>
          <w:rFonts w:ascii="Calibri" w:eastAsia="Calibri" w:hAnsi="Calibri" w:cs="Calibri"/>
        </w:rPr>
      </w:pPr>
      <w:r>
        <w:rPr>
          <w:rFonts w:ascii="Calibri" w:eastAsia="Calibri" w:hAnsi="Calibri" w:cs="Calibri"/>
        </w:rPr>
        <w:t xml:space="preserve">Administratorem danych osobowych udostępnianych na potrzeby realizacji umowy, w rozumieniu art. 4 pkt 7 RODO są </w:t>
      </w:r>
      <w:r>
        <w:rPr>
          <w:rFonts w:ascii="Calibri" w:eastAsia="Calibri" w:hAnsi="Calibri" w:cs="Calibri"/>
          <w:b/>
        </w:rPr>
        <w:t>Polskie Porty Lotnicze S.A.</w:t>
      </w:r>
      <w:r>
        <w:rPr>
          <w:rFonts w:ascii="Calibri" w:eastAsia="Calibri" w:hAnsi="Calibri" w:cs="Calibri"/>
        </w:rPr>
        <w:t xml:space="preserve"> z siedzibą: ul. Żwirki i Wigury 1, 00-906 Warszawa (dalej „</w:t>
      </w:r>
      <w:r>
        <w:rPr>
          <w:rFonts w:ascii="Calibri" w:eastAsia="Calibri" w:hAnsi="Calibri" w:cs="Calibri"/>
          <w:b/>
        </w:rPr>
        <w:t>PPL S.A.</w:t>
      </w:r>
      <w:r>
        <w:rPr>
          <w:rFonts w:ascii="Calibri" w:eastAsia="Calibri" w:hAnsi="Calibri" w:cs="Calibri"/>
        </w:rPr>
        <w:t xml:space="preserve">”). Z administratorem danych osobowych przekazanych PPL S.A. można się skontaktować poprzez adres e-mail: </w:t>
      </w:r>
      <w:hyperlink r:id="rId7" w:history="1">
        <w:r>
          <w:rPr>
            <w:rStyle w:val="Hipercze"/>
            <w:rFonts w:ascii="Calibri" w:eastAsia="Calibri" w:hAnsi="Calibri" w:cs="Calibri"/>
            <w:bCs/>
          </w:rPr>
          <w:t>kontakt@ppl.pl</w:t>
        </w:r>
      </w:hyperlink>
      <w:r>
        <w:rPr>
          <w:rFonts w:ascii="Calibri" w:eastAsia="Calibri" w:hAnsi="Calibri" w:cs="Calibri"/>
        </w:rPr>
        <w:t xml:space="preserve">, telefonicznie: 48 (22) 650 11 11 lub pisemnie na adres siedziby wskazany powyżej. </w:t>
      </w:r>
    </w:p>
    <w:p w14:paraId="2DA74453" w14:textId="77777777" w:rsidR="00E640C7" w:rsidRDefault="00E640C7" w:rsidP="00E640C7">
      <w:pPr>
        <w:numPr>
          <w:ilvl w:val="0"/>
          <w:numId w:val="5"/>
        </w:numPr>
        <w:spacing w:before="240" w:line="256" w:lineRule="auto"/>
        <w:contextualSpacing/>
        <w:jc w:val="both"/>
        <w:rPr>
          <w:rFonts w:ascii="Calibri" w:eastAsia="Calibri" w:hAnsi="Calibri" w:cs="Calibri"/>
        </w:rPr>
      </w:pPr>
      <w:r>
        <w:rPr>
          <w:rFonts w:ascii="Calibri" w:eastAsia="Calibri" w:hAnsi="Calibri" w:cs="Calibri"/>
        </w:rPr>
        <w:t xml:space="preserve">W PPL S.A. został wyznaczony Inspektor Ochrony Danych, z którym można się skontaktować poprzez adres e-mail: </w:t>
      </w:r>
      <w:hyperlink r:id="rId8" w:history="1">
        <w:r>
          <w:rPr>
            <w:rStyle w:val="Hipercze"/>
            <w:rFonts w:ascii="Calibri" w:eastAsia="Calibri" w:hAnsi="Calibri" w:cs="Calibri"/>
          </w:rPr>
          <w:t>IODO@ppl.pl</w:t>
        </w:r>
      </w:hyperlink>
      <w:r>
        <w:rPr>
          <w:rFonts w:ascii="Calibri" w:eastAsia="Calibri" w:hAnsi="Calibri" w:cs="Calibri"/>
        </w:rPr>
        <w:t xml:space="preserve"> lub pisemnie na adres: Polskie Porty Lotnicze S.A., ul. Żwirki i Wigury 1, 00-906 Warszawa z dopiskiem „Inspektor Ochrony Danych”.</w:t>
      </w:r>
    </w:p>
    <w:p w14:paraId="04F4F9E0" w14:textId="77777777" w:rsidR="00E640C7" w:rsidRDefault="00E640C7" w:rsidP="00E640C7">
      <w:pPr>
        <w:numPr>
          <w:ilvl w:val="0"/>
          <w:numId w:val="5"/>
        </w:numPr>
        <w:spacing w:line="256" w:lineRule="auto"/>
        <w:contextualSpacing/>
        <w:jc w:val="both"/>
        <w:rPr>
          <w:rFonts w:ascii="Calibri" w:eastAsia="Calibri" w:hAnsi="Calibri" w:cs="Calibri"/>
        </w:rPr>
      </w:pPr>
      <w:r>
        <w:rPr>
          <w:rFonts w:ascii="Calibri" w:eastAsia="Calibri" w:hAnsi="Calibri" w:cs="Calibri"/>
        </w:rPr>
        <w:t xml:space="preserve">Zebrane dane osobowe obejmujące następujące kategorie danych: dane identyfikacyjne (m.in. imię i nazwisko), dane kontaktowe (m.in. adres e-mail, numer telefonu) będą przetwarzane w celach związanych z zawarciem i realizacją umowy oraz związanym z nią zobowiązaniem do zachowania poufności, jej obsługą oraz ewentualnym dochodzeniem lub odpieraniem roszczeń z niej wynikających. </w:t>
      </w:r>
    </w:p>
    <w:p w14:paraId="4522B20F" w14:textId="77777777" w:rsidR="00E640C7" w:rsidRDefault="00E640C7" w:rsidP="00E640C7">
      <w:pPr>
        <w:numPr>
          <w:ilvl w:val="0"/>
          <w:numId w:val="5"/>
        </w:numPr>
        <w:spacing w:line="256" w:lineRule="auto"/>
        <w:contextualSpacing/>
        <w:jc w:val="both"/>
        <w:rPr>
          <w:rFonts w:ascii="Calibri" w:eastAsia="Calibri" w:hAnsi="Calibri" w:cs="Calibri"/>
        </w:rPr>
      </w:pPr>
      <w:r>
        <w:rPr>
          <w:rFonts w:ascii="Calibri" w:eastAsia="Calibri" w:hAnsi="Calibri" w:cs="Calibri"/>
        </w:rPr>
        <w:t xml:space="preserve">Podstawą prawną przetwarzania przez PPL S.A. danych osobowych drugiej Strony w celach wskazanych powyżej jest prawnie uzasadniony interes Strony zgodnie z art. 6 ust. 1 lit. f RODO, w tym realizacja umowy pomiędzy Stronami oraz archiwizacja będąca realizacją prawnie uzasadnionego interesu polegającego na zabezpieczeniu informacji na wypadek prawnej potrzeby wykazania faktów, jak również na potrzeby ewentualnego ustalenia, dochodzenia lub obrony przed roszczeniami. </w:t>
      </w:r>
    </w:p>
    <w:p w14:paraId="5F15BF51" w14:textId="77777777" w:rsidR="00E640C7" w:rsidRDefault="00E640C7" w:rsidP="00E640C7">
      <w:pPr>
        <w:numPr>
          <w:ilvl w:val="0"/>
          <w:numId w:val="5"/>
        </w:numPr>
        <w:spacing w:line="256" w:lineRule="auto"/>
        <w:contextualSpacing/>
        <w:jc w:val="both"/>
        <w:rPr>
          <w:rFonts w:ascii="Calibri" w:eastAsia="Calibri" w:hAnsi="Calibri" w:cs="Calibri"/>
        </w:rPr>
      </w:pPr>
      <w:r>
        <w:rPr>
          <w:rFonts w:ascii="Calibri" w:eastAsia="Calibri" w:hAnsi="Calibri" w:cs="Calibri"/>
        </w:rPr>
        <w:t>Dane mogą być przekazywane następującym kategoriom odbiorców:</w:t>
      </w:r>
    </w:p>
    <w:p w14:paraId="60596668" w14:textId="77777777" w:rsidR="00E640C7" w:rsidRDefault="00E640C7" w:rsidP="00E640C7">
      <w:pPr>
        <w:numPr>
          <w:ilvl w:val="0"/>
          <w:numId w:val="6"/>
        </w:numPr>
        <w:spacing w:line="256" w:lineRule="auto"/>
        <w:contextualSpacing/>
        <w:jc w:val="both"/>
        <w:rPr>
          <w:rFonts w:ascii="Calibri" w:eastAsia="Calibri" w:hAnsi="Calibri" w:cs="Calibri"/>
        </w:rPr>
      </w:pPr>
      <w:r>
        <w:rPr>
          <w:rFonts w:ascii="Calibri" w:eastAsia="Calibri" w:hAnsi="Calibri" w:cs="Calibri"/>
        </w:rPr>
        <w:t>podmiotom przetwarzającym dane osobowe na zlecenie PPL S.A., w tym m.in.: obsługującym systemy informatyczne wykorzystywane na potrzeby realizacji umowy prowadzącym obsługę finansowo-księgową, świadczącym usługi archiwizacyjne, serwisowe,</w:t>
      </w:r>
    </w:p>
    <w:p w14:paraId="60BA97C5" w14:textId="77777777" w:rsidR="00E640C7" w:rsidRDefault="00E640C7" w:rsidP="00E640C7">
      <w:pPr>
        <w:numPr>
          <w:ilvl w:val="0"/>
          <w:numId w:val="6"/>
        </w:numPr>
        <w:spacing w:line="256" w:lineRule="auto"/>
        <w:contextualSpacing/>
        <w:jc w:val="both"/>
        <w:rPr>
          <w:rFonts w:ascii="Calibri" w:eastAsia="Calibri" w:hAnsi="Calibri" w:cs="Calibri"/>
        </w:rPr>
      </w:pPr>
      <w:r>
        <w:rPr>
          <w:rFonts w:ascii="Calibri" w:eastAsia="Calibri" w:hAnsi="Calibri" w:cs="Calibri"/>
        </w:rPr>
        <w:t>podmiotom świadczącym usługi na rzecz PPL S.A., w tym firmom kurierskim i pocztowym (w związku z koniecznością dokonania zawiadomień określonych w umowie), doradcom prawnym i finansowym oraz audytorom PPL S.A. (w związku ze świadczeniem usług doradztwa przy zawarciu, wykonaniu i egzekucji roszczeń wynikających z umowy), przy czym takie podmioty przetwarzają dane na podstawie umowy z PPL S.A. i wyłącznie zgodnie z jej poleceniami. Dane mogą być także udostępniane podmiotom uprawnionym na podstawie prawa, w tym organom uprawnionym do kontroli działalności PPL S.A. (m.in. Urząd Lotnictwa Cywilnego, Państwowa Inspekcja Pracy, ZUS, Straż Graniczna, organy administracji skarbowej).</w:t>
      </w:r>
    </w:p>
    <w:p w14:paraId="715D414C" w14:textId="77777777" w:rsidR="00E640C7" w:rsidRDefault="00E640C7" w:rsidP="00E640C7">
      <w:pPr>
        <w:numPr>
          <w:ilvl w:val="0"/>
          <w:numId w:val="5"/>
        </w:numPr>
        <w:spacing w:line="256" w:lineRule="auto"/>
        <w:contextualSpacing/>
        <w:jc w:val="both"/>
        <w:rPr>
          <w:rFonts w:ascii="Calibri" w:eastAsia="Calibri" w:hAnsi="Calibri" w:cs="Calibri"/>
        </w:rPr>
      </w:pPr>
      <w:r>
        <w:rPr>
          <w:rFonts w:ascii="Calibri" w:eastAsia="Calibri" w:hAnsi="Calibri" w:cs="Calibri"/>
        </w:rPr>
        <w:t xml:space="preserve">Dane przetwarzane będą przez czas realizacji umowy, a po jej zakończeniu przez czas związany z wygaśnięciem roszczeń z nią związanych, w tym dotyczących złożonych oświadczeń o zachowaniu poufności oraz przez czas zastrzeżony przepisami prawa, w tym przepisami podatkowymi i przepisami dotyczącymi sprawozdawczości finansowej. </w:t>
      </w:r>
    </w:p>
    <w:p w14:paraId="219EED8F" w14:textId="77777777" w:rsidR="00E640C7" w:rsidRDefault="00E640C7" w:rsidP="00E640C7">
      <w:pPr>
        <w:numPr>
          <w:ilvl w:val="0"/>
          <w:numId w:val="5"/>
        </w:numPr>
        <w:spacing w:line="256" w:lineRule="auto"/>
        <w:contextualSpacing/>
        <w:jc w:val="both"/>
        <w:rPr>
          <w:rFonts w:ascii="Calibri" w:eastAsia="Calibri" w:hAnsi="Calibri" w:cs="Calibri"/>
        </w:rPr>
      </w:pPr>
      <w:r>
        <w:rPr>
          <w:rFonts w:ascii="Calibri" w:eastAsia="Calibri" w:hAnsi="Calibri" w:cs="Calibri"/>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PPL S.A. przetwarza dane w oparciu o swój prawnie uzasadniony interes, o którym mowa powyżej. </w:t>
      </w:r>
    </w:p>
    <w:p w14:paraId="690C3E9E" w14:textId="77777777" w:rsidR="00E640C7" w:rsidRDefault="00E640C7" w:rsidP="00E640C7">
      <w:pPr>
        <w:numPr>
          <w:ilvl w:val="0"/>
          <w:numId w:val="5"/>
        </w:numPr>
        <w:spacing w:line="256" w:lineRule="auto"/>
        <w:contextualSpacing/>
        <w:jc w:val="both"/>
        <w:rPr>
          <w:rFonts w:ascii="Calibri" w:eastAsia="Calibri" w:hAnsi="Calibri" w:cs="Calibri"/>
        </w:rPr>
      </w:pPr>
      <w:r>
        <w:rPr>
          <w:rFonts w:ascii="Calibri" w:eastAsia="Calibri" w:hAnsi="Calibri" w:cs="Calibri"/>
        </w:rPr>
        <w:lastRenderedPageBreak/>
        <w:t>W celu skorzystania z powyższych praw, należy skontaktować się z PPL S.A. lub z wyznaczonym Inspektorem Ochrony Danych. Dane kontaktowe wskazane zostały powyżej.</w:t>
      </w:r>
    </w:p>
    <w:p w14:paraId="15CB3208" w14:textId="77777777" w:rsidR="00E640C7" w:rsidRDefault="00E640C7" w:rsidP="00E640C7">
      <w:pPr>
        <w:numPr>
          <w:ilvl w:val="0"/>
          <w:numId w:val="5"/>
        </w:numPr>
        <w:spacing w:line="256" w:lineRule="auto"/>
        <w:contextualSpacing/>
        <w:jc w:val="both"/>
        <w:rPr>
          <w:rFonts w:ascii="Calibri" w:eastAsia="Calibri" w:hAnsi="Calibri" w:cs="Calibri"/>
        </w:rPr>
      </w:pPr>
      <w:r>
        <w:rPr>
          <w:rFonts w:ascii="Calibri" w:eastAsia="Calibri" w:hAnsi="Calibri" w:cs="Calibri"/>
        </w:rPr>
        <w:t>Każda osoba ma również prawo wniesienia skargi do organu nadzorczego (w Polsce jest to Prezes Urzędu Ochrony Danych Osobowych, na adres: Urząd Ochrony Danych Osobowych: ul. Stawki 2, 00-193 Warszawa), w przypadku uznania, że przetwarzanie danych osobowych narusza obowiązujące przepisy o ochronie danych osobowych.</w:t>
      </w:r>
    </w:p>
    <w:p w14:paraId="2F4B0F56" w14:textId="77777777" w:rsidR="00E640C7" w:rsidRDefault="00E640C7" w:rsidP="00E640C7">
      <w:pPr>
        <w:numPr>
          <w:ilvl w:val="0"/>
          <w:numId w:val="5"/>
        </w:numPr>
        <w:spacing w:line="256" w:lineRule="auto"/>
        <w:contextualSpacing/>
        <w:jc w:val="both"/>
        <w:rPr>
          <w:rFonts w:ascii="Calibri" w:eastAsia="Calibri" w:hAnsi="Calibri" w:cs="Calibri"/>
        </w:rPr>
      </w:pPr>
      <w:r>
        <w:rPr>
          <w:rFonts w:ascii="Calibri" w:eastAsia="Calibri" w:hAnsi="Calibri" w:cs="Calibri"/>
        </w:rPr>
        <w:t>Podanie danych osobowych jest dobrowolne, jednak niezbędne do realizacji wyżej wskazanych celów. Odmowa podania danych osobowych uniemożliwi realizację zawartej umowy.</w:t>
      </w:r>
    </w:p>
    <w:p w14:paraId="6D981315" w14:textId="77777777" w:rsidR="00E640C7" w:rsidRDefault="00E640C7" w:rsidP="00E640C7">
      <w:pPr>
        <w:numPr>
          <w:ilvl w:val="0"/>
          <w:numId w:val="5"/>
        </w:numPr>
        <w:spacing w:line="256" w:lineRule="auto"/>
        <w:contextualSpacing/>
        <w:jc w:val="both"/>
        <w:rPr>
          <w:rFonts w:ascii="Calibri" w:eastAsia="Calibri" w:hAnsi="Calibri" w:cs="Calibri"/>
        </w:rPr>
      </w:pPr>
      <w:r>
        <w:rPr>
          <w:rFonts w:ascii="Calibri" w:eastAsia="Calibri" w:hAnsi="Calibri" w:cs="Calibri"/>
        </w:rPr>
        <w:t>Dane osobowe nie będą profilowane i nie będą służyły zautomatyzowanemu podejmowaniu decyzji.</w:t>
      </w:r>
    </w:p>
    <w:p w14:paraId="7E20F959" w14:textId="77777777" w:rsidR="00E640C7" w:rsidRDefault="00E640C7" w:rsidP="00E640C7">
      <w:pPr>
        <w:numPr>
          <w:ilvl w:val="0"/>
          <w:numId w:val="5"/>
        </w:numPr>
        <w:spacing w:line="256" w:lineRule="auto"/>
        <w:contextualSpacing/>
        <w:jc w:val="both"/>
        <w:rPr>
          <w:rFonts w:ascii="Calibri" w:eastAsia="Calibri" w:hAnsi="Calibri" w:cs="Calibri"/>
        </w:rPr>
      </w:pPr>
      <w:r>
        <w:rPr>
          <w:rFonts w:ascii="Calibri" w:eastAsia="Calibri" w:hAnsi="Calibri" w:cs="Calibri"/>
        </w:rPr>
        <w:t>Twoje dane osobowe zostały nam podane przez Twojego pracodawcę/zleceniodawcę.</w:t>
      </w:r>
    </w:p>
    <w:p w14:paraId="520ABAC0" w14:textId="77777777" w:rsidR="00E640C7" w:rsidRDefault="00E640C7" w:rsidP="00E640C7">
      <w:pPr>
        <w:spacing w:line="252" w:lineRule="auto"/>
        <w:rPr>
          <w:rFonts w:ascii="Calibri" w:hAnsi="Calibri" w:cs="Calibri"/>
          <w:b/>
        </w:rPr>
      </w:pPr>
    </w:p>
    <w:p w14:paraId="0CEF6FCD" w14:textId="77777777" w:rsidR="003F3247" w:rsidRDefault="003F3247" w:rsidP="003F3247">
      <w:pPr>
        <w:pStyle w:val="Tekstpodstawowy"/>
        <w:spacing w:line="276" w:lineRule="auto"/>
        <w:contextualSpacing/>
        <w:rPr>
          <w:rFonts w:ascii="Tahoma" w:hAnsi="Tahoma" w:cs="Tahoma"/>
          <w:bCs w:val="0"/>
          <w:smallCaps/>
          <w:sz w:val="24"/>
          <w:szCs w:val="24"/>
        </w:rPr>
      </w:pPr>
    </w:p>
    <w:sectPr w:rsidR="003F32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50C02" w14:textId="77777777" w:rsidR="00257AB9" w:rsidRDefault="00257AB9" w:rsidP="003F3247">
      <w:pPr>
        <w:spacing w:after="0" w:line="240" w:lineRule="auto"/>
      </w:pPr>
      <w:r>
        <w:separator/>
      </w:r>
    </w:p>
  </w:endnote>
  <w:endnote w:type="continuationSeparator" w:id="0">
    <w:p w14:paraId="02DB3107" w14:textId="77777777" w:rsidR="00257AB9" w:rsidRDefault="00257AB9" w:rsidP="003F3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DCAA0" w14:textId="77777777" w:rsidR="00257AB9" w:rsidRDefault="00257AB9" w:rsidP="003F3247">
      <w:pPr>
        <w:spacing w:after="0" w:line="240" w:lineRule="auto"/>
      </w:pPr>
      <w:r>
        <w:separator/>
      </w:r>
    </w:p>
  </w:footnote>
  <w:footnote w:type="continuationSeparator" w:id="0">
    <w:p w14:paraId="5CB5BB3E" w14:textId="77777777" w:rsidR="00257AB9" w:rsidRDefault="00257AB9" w:rsidP="003F3247">
      <w:pPr>
        <w:spacing w:after="0" w:line="240" w:lineRule="auto"/>
      </w:pPr>
      <w:r>
        <w:continuationSeparator/>
      </w:r>
    </w:p>
  </w:footnote>
  <w:footnote w:id="1">
    <w:p w14:paraId="00AB357D" w14:textId="77777777" w:rsidR="00E640C7" w:rsidRDefault="00E640C7" w:rsidP="00E640C7">
      <w:pPr>
        <w:pStyle w:val="Tekstprzypisudolnego"/>
        <w:jc w:val="both"/>
        <w:rPr>
          <w:rStyle w:val="Odwoanieprzypisudolnego"/>
          <w:rFonts w:ascii="Tahoma" w:eastAsiaTheme="majorEastAsia" w:hAnsi="Tahoma" w:cs="Tahoma"/>
        </w:rPr>
      </w:pPr>
      <w:r>
        <w:rPr>
          <w:rStyle w:val="Odwoanieprzypisudolnego"/>
          <w:rFonts w:ascii="Tahoma" w:eastAsiaTheme="majorEastAsia" w:hAnsi="Tahoma" w:cs="Tahoma"/>
        </w:rPr>
        <w:footnoteRef/>
      </w:r>
      <w:r>
        <w:rPr>
          <w:rStyle w:val="Odwoanieprzypisudolnego"/>
          <w:rFonts w:ascii="Tahoma" w:eastAsiaTheme="majorEastAsia" w:hAnsi="Tahoma" w:cs="Tahoma"/>
        </w:rPr>
        <w:t xml:space="preserve">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footnote>
  <w:footnote w:id="2">
    <w:p w14:paraId="432FB8CD" w14:textId="77777777" w:rsidR="00E640C7" w:rsidRDefault="00E640C7" w:rsidP="00E640C7">
      <w:pPr>
        <w:pStyle w:val="Tekstprzypisudolnego"/>
        <w:jc w:val="both"/>
        <w:rPr>
          <w:rStyle w:val="Odwoanieprzypisudolnego"/>
          <w:rFonts w:ascii="Tahoma" w:eastAsiaTheme="majorEastAsia" w:hAnsi="Tahoma" w:cs="Tahoma"/>
        </w:rPr>
      </w:pPr>
      <w:r>
        <w:rPr>
          <w:rStyle w:val="Odwoanieprzypisudolnego"/>
          <w:rFonts w:ascii="Tahoma" w:eastAsiaTheme="majorEastAsia" w:hAnsi="Tahoma" w:cs="Tahoma"/>
        </w:rPr>
        <w:footnoteRef/>
      </w:r>
      <w:r>
        <w:rPr>
          <w:rStyle w:val="Odwoanieprzypisudolnego"/>
          <w:rFonts w:ascii="Tahoma" w:eastAsiaTheme="majorEastAsia" w:hAnsi="Tahoma" w:cs="Tahoma"/>
        </w:rPr>
        <w:t xml:space="preserve">  Współpracownicy PPL SA to pracownicy oraz współpracownicy strony trzeciej lub osoby uczestniczące w pracach organów funkcjonujących w Porcie Lotniczym im. Fryderyka Chopina w Warszawie, mające dostęp do informacji stanowiących Tajemnicę przedsiębiorstwa</w:t>
      </w:r>
      <w:r>
        <w:rPr>
          <w:rStyle w:val="Odwoanieprzypisudolnego"/>
          <w:rFonts w:eastAsiaTheme="majorEastAsia" w:cs="Tahoma"/>
        </w:rPr>
        <w:t xml:space="preserve"> PPL SA</w:t>
      </w:r>
      <w:r>
        <w:rPr>
          <w:rStyle w:val="Odwoanieprzypisudolnego"/>
          <w:rFonts w:ascii="Tahoma" w:eastAsiaTheme="majorEastAsia" w:hAnsi="Tahoma" w:cs="Tahoma"/>
        </w:rPr>
        <w:t xml:space="preserve"> w związku realizacją kontraktu /umowy.</w:t>
      </w:r>
    </w:p>
  </w:footnote>
  <w:footnote w:id="3">
    <w:p w14:paraId="18D179C0" w14:textId="77777777" w:rsidR="00E640C7" w:rsidRDefault="00E640C7" w:rsidP="00E640C7">
      <w:pPr>
        <w:pStyle w:val="Tekstprzypisudolnego"/>
        <w:jc w:val="both"/>
        <w:rPr>
          <w:rStyle w:val="Odwoanieprzypisudolnego"/>
          <w:rFonts w:ascii="Tahoma" w:eastAsiaTheme="majorEastAsia" w:hAnsi="Tahoma" w:cs="Tahoma"/>
        </w:rPr>
      </w:pPr>
      <w:r>
        <w:rPr>
          <w:rStyle w:val="Odwoanieprzypisudolnego"/>
          <w:rFonts w:ascii="Tahoma" w:eastAsiaTheme="majorEastAsia" w:hAnsi="Tahoma" w:cs="Tahoma"/>
        </w:rPr>
        <w:footnoteRef/>
      </w:r>
      <w:r>
        <w:rPr>
          <w:rStyle w:val="Odwoanieprzypisudolnego"/>
          <w:rFonts w:ascii="Tahoma" w:eastAsiaTheme="majorEastAsia" w:hAnsi="Tahoma" w:cs="Tahoma"/>
        </w:rPr>
        <w:t xml:space="preserve">  Naruszenie przepisów dot. ochrony informacji stanowiących tajemnicę przedsiębiorstwa może rodzić odpowiedzialność karną z przepisów powszechnie obowiązujących, a w szczególności z art. 23 ustawy z dnia 16 kwietnia 1993 r. o zwalczaniu nieuczciwej konkurencji </w:t>
      </w:r>
    </w:p>
    <w:p w14:paraId="3738818F" w14:textId="77777777" w:rsidR="00E640C7" w:rsidRDefault="00E640C7" w:rsidP="00E640C7">
      <w:pPr>
        <w:pStyle w:val="Tekstprzypisudolnego"/>
        <w:jc w:val="both"/>
        <w:rPr>
          <w:rStyle w:val="Odwoanieprzypisudolnego"/>
          <w:rFonts w:ascii="Tahoma" w:eastAsiaTheme="majorEastAsia" w:hAnsi="Tahoma" w:cs="Tahoma"/>
        </w:rPr>
      </w:pPr>
      <w:r>
        <w:rPr>
          <w:rStyle w:val="Odwoanieprzypisudolnego"/>
          <w:rFonts w:ascii="Tahoma" w:eastAsiaTheme="majorEastAsia" w:hAnsi="Tahoma" w:cs="Tahoma"/>
        </w:rPr>
        <w:t xml:space="preserve"> Art. 23  ustawy z dnia 16 kwietnia 1993 r. o zwalczaniu nieuczciwej konkurencji: </w:t>
      </w:r>
    </w:p>
    <w:p w14:paraId="0DCF1761" w14:textId="77777777" w:rsidR="00E640C7" w:rsidRDefault="00E640C7" w:rsidP="00E640C7">
      <w:pPr>
        <w:pStyle w:val="Tekstprzypisudolnego"/>
        <w:jc w:val="both"/>
        <w:rPr>
          <w:rStyle w:val="Odwoanieprzypisudolnego"/>
          <w:rFonts w:ascii="Tahoma" w:eastAsiaTheme="majorEastAsia" w:hAnsi="Tahoma" w:cs="Tahoma"/>
        </w:rPr>
      </w:pPr>
      <w:r>
        <w:rPr>
          <w:rStyle w:val="Odwoanieprzypisudolnego"/>
          <w:rFonts w:ascii="Tahoma" w:eastAsiaTheme="majorEastAsia" w:hAnsi="Tahoma" w:cs="Tahoma"/>
        </w:rPr>
        <w:t xml:space="preserve">   „1. Kto wbrew ciążącemu na nim obowiązkowi w stosunku do przedsiębiorcy, ujawnia innej osobie lub wykorzystuje we własnej działalności gospodarczej informację stanowiącą tajemnicę przedsiębiorstwa, jeżeli wyrządza to poważną szkodę przedsiębiorcy, podlega grzywnie, karze ograniczenia wolności albo pozbawienia wolności do lat 2.</w:t>
      </w:r>
    </w:p>
    <w:p w14:paraId="5CC0A234" w14:textId="77777777" w:rsidR="00E640C7" w:rsidRDefault="00E640C7" w:rsidP="00E640C7">
      <w:pPr>
        <w:pStyle w:val="Tekstprzypisudolnego"/>
        <w:jc w:val="both"/>
        <w:rPr>
          <w:rStyle w:val="Odwoanieprzypisudolnego"/>
          <w:rFonts w:ascii="Tahoma" w:eastAsiaTheme="majorEastAsia" w:hAnsi="Tahoma" w:cs="Tahoma"/>
        </w:rPr>
      </w:pPr>
      <w:r>
        <w:rPr>
          <w:rStyle w:val="Odwoanieprzypisudolnego"/>
          <w:rFonts w:ascii="Tahoma" w:eastAsiaTheme="majorEastAsia" w:hAnsi="Tahoma" w:cs="Tahoma"/>
        </w:rPr>
        <w:t xml:space="preserve">   2.  Tej samej karze podlega, kto, uzyskawszy bezprawnie informację stanowiącą tajemnicę przedsiębiorstwa, ujawnia ją innej osobie lub wykorzystuje we własnej działalności gospodarczej.</w:t>
      </w:r>
    </w:p>
    <w:p w14:paraId="651B870B" w14:textId="77777777" w:rsidR="00E640C7" w:rsidRDefault="00E640C7" w:rsidP="00E640C7">
      <w:pPr>
        <w:pStyle w:val="Tekstprzypisudolnego"/>
        <w:jc w:val="both"/>
        <w:rPr>
          <w:rStyle w:val="Odwoanieprzypisudolnego"/>
          <w:rFonts w:ascii="Tahoma" w:eastAsiaTheme="majorEastAsia" w:hAnsi="Tahoma" w:cs="Tahoma"/>
        </w:rPr>
      </w:pPr>
      <w:r>
        <w:rPr>
          <w:rStyle w:val="Odwoanieprzypisudolnego"/>
          <w:rFonts w:ascii="Tahoma" w:eastAsiaTheme="majorEastAsia" w:hAnsi="Tahoma" w:cs="Tahoma"/>
        </w:rPr>
        <w:t xml:space="preserve">   3.  Karze określonej w ust. 1 podlega, kto ujawnia lub wykorzystuje informację stanowiącą tajemnicę przedsiębiorstwa, z którą zapoznał się, biorąc udział w rozprawie lub w innych czynnościach postępowania sądowego dotyczącego roszczeń z tytułu czynu nieuczciwej konkurencji polegającego na naruszeniu tajemnicy przedsiębiorstwa albo przez dostęp do akt takiego postępowania, jeżeli w postępowaniu tym została wyłączona jawność rozprawy.”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A5222"/>
    <w:multiLevelType w:val="hybridMultilevel"/>
    <w:tmpl w:val="5A32C834"/>
    <w:styleLink w:val="ReportBulletListStyle2"/>
    <w:lvl w:ilvl="0" w:tplc="27821766">
      <w:start w:val="1"/>
      <w:numFmt w:val="decimal"/>
      <w:lvlText w:val="%1."/>
      <w:lvlJc w:val="left"/>
      <w:pPr>
        <w:ind w:left="720" w:hanging="360"/>
      </w:pPr>
      <w:rPr>
        <w:rFonts w:ascii="Tahoma"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8723BB"/>
    <w:multiLevelType w:val="hybridMultilevel"/>
    <w:tmpl w:val="731A4438"/>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385606B5"/>
    <w:multiLevelType w:val="hybridMultilevel"/>
    <w:tmpl w:val="B32874FA"/>
    <w:lvl w:ilvl="0" w:tplc="40265C14">
      <w:start w:val="1"/>
      <w:numFmt w:val="decimal"/>
      <w:lvlText w:val="%1)"/>
      <w:lvlJc w:val="left"/>
      <w:pPr>
        <w:ind w:left="720" w:hanging="360"/>
      </w:pPr>
      <w:rPr>
        <w:rFonts w:ascii="Times New Roman" w:hAnsi="Times New Roman" w:cs="Times New Roman" w:hint="default"/>
        <w:sz w:val="21"/>
        <w:szCs w:val="2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52BD59C4"/>
    <w:multiLevelType w:val="hybridMultilevel"/>
    <w:tmpl w:val="DE10C4EE"/>
    <w:lvl w:ilvl="0" w:tplc="54941FFE">
      <w:start w:val="1"/>
      <w:numFmt w:val="decimal"/>
      <w:lvlText w:val="%1."/>
      <w:lvlJc w:val="left"/>
      <w:pPr>
        <w:ind w:left="360" w:hanging="360"/>
      </w:pPr>
      <w:rPr>
        <w:rFonts w:ascii="Times New Roman" w:hAnsi="Times New Roman" w:cs="Times New Roman" w:hint="default"/>
        <w:sz w:val="21"/>
        <w:szCs w:val="21"/>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627B6106"/>
    <w:multiLevelType w:val="hybridMultilevel"/>
    <w:tmpl w:val="98F227FE"/>
    <w:lvl w:ilvl="0" w:tplc="DE6A0A68">
      <w:start w:val="1"/>
      <w:numFmt w:val="decimal"/>
      <w:lvlText w:val="%1."/>
      <w:lvlJc w:val="left"/>
      <w:pPr>
        <w:ind w:left="720" w:hanging="360"/>
      </w:pPr>
      <w:rPr>
        <w:rFonts w:ascii="Garamond" w:eastAsia="Times New Roman" w:hAnsi="Garamond" w:cs="Garamond"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4AD52C0"/>
    <w:multiLevelType w:val="hybridMultilevel"/>
    <w:tmpl w:val="D124EE8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1818107668">
    <w:abstractNumId w:val="0"/>
  </w:num>
  <w:num w:numId="2" w16cid:durableId="433094056">
    <w:abstractNumId w:val="1"/>
  </w:num>
  <w:num w:numId="3" w16cid:durableId="1990666240">
    <w:abstractNumId w:val="4"/>
  </w:num>
  <w:num w:numId="4" w16cid:durableId="171993187">
    <w:abstractNumId w:val="5"/>
  </w:num>
  <w:num w:numId="5" w16cid:durableId="17384773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07140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247"/>
    <w:rsid w:val="000055FD"/>
    <w:rsid w:val="000173DA"/>
    <w:rsid w:val="0004166A"/>
    <w:rsid w:val="00042818"/>
    <w:rsid w:val="00057D5B"/>
    <w:rsid w:val="000A48D4"/>
    <w:rsid w:val="000F6A58"/>
    <w:rsid w:val="001068F7"/>
    <w:rsid w:val="00132E62"/>
    <w:rsid w:val="001979B6"/>
    <w:rsid w:val="001F31A3"/>
    <w:rsid w:val="00257AB9"/>
    <w:rsid w:val="00273275"/>
    <w:rsid w:val="0031141D"/>
    <w:rsid w:val="00336CDF"/>
    <w:rsid w:val="003F3247"/>
    <w:rsid w:val="0050575A"/>
    <w:rsid w:val="00581E3A"/>
    <w:rsid w:val="006647E3"/>
    <w:rsid w:val="00694730"/>
    <w:rsid w:val="007667D7"/>
    <w:rsid w:val="007813D7"/>
    <w:rsid w:val="007931DC"/>
    <w:rsid w:val="007D64D3"/>
    <w:rsid w:val="00840296"/>
    <w:rsid w:val="008517E1"/>
    <w:rsid w:val="008F1485"/>
    <w:rsid w:val="0091524F"/>
    <w:rsid w:val="00960048"/>
    <w:rsid w:val="00A24B28"/>
    <w:rsid w:val="00A2634A"/>
    <w:rsid w:val="00A65AFD"/>
    <w:rsid w:val="00A9179C"/>
    <w:rsid w:val="00A969D0"/>
    <w:rsid w:val="00AD1AC2"/>
    <w:rsid w:val="00B2237B"/>
    <w:rsid w:val="00B6191D"/>
    <w:rsid w:val="00BF5D4C"/>
    <w:rsid w:val="00C629B0"/>
    <w:rsid w:val="00D5543E"/>
    <w:rsid w:val="00D66C26"/>
    <w:rsid w:val="00D824B6"/>
    <w:rsid w:val="00D941AB"/>
    <w:rsid w:val="00DC7322"/>
    <w:rsid w:val="00E454D5"/>
    <w:rsid w:val="00E640C7"/>
    <w:rsid w:val="00E96397"/>
    <w:rsid w:val="00EB3886"/>
    <w:rsid w:val="00EF5943"/>
    <w:rsid w:val="00F938FD"/>
    <w:rsid w:val="00FA5206"/>
    <w:rsid w:val="00FE7805"/>
    <w:rsid w:val="00FF62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1008B"/>
  <w15:chartTrackingRefBased/>
  <w15:docId w15:val="{FE7993BB-9000-4D51-9FD1-0CDA885AC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3247"/>
    <w:rPr>
      <w:kern w:val="0"/>
      <w14:ligatures w14:val="none"/>
    </w:rPr>
  </w:style>
  <w:style w:type="paragraph" w:styleId="Nagwek1">
    <w:name w:val="heading 1"/>
    <w:basedOn w:val="Normalny"/>
    <w:next w:val="Normalny"/>
    <w:link w:val="Nagwek1Znak"/>
    <w:uiPriority w:val="9"/>
    <w:qFormat/>
    <w:rsid w:val="003F32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F32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F324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F324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F324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F324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F324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F324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F324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F324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F324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F324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F324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F324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F324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F324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F324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F3247"/>
    <w:rPr>
      <w:rFonts w:eastAsiaTheme="majorEastAsia" w:cstheme="majorBidi"/>
      <w:color w:val="272727" w:themeColor="text1" w:themeTint="D8"/>
    </w:rPr>
  </w:style>
  <w:style w:type="paragraph" w:styleId="Tytu">
    <w:name w:val="Title"/>
    <w:basedOn w:val="Normalny"/>
    <w:next w:val="Normalny"/>
    <w:link w:val="TytuZnak"/>
    <w:uiPriority w:val="10"/>
    <w:qFormat/>
    <w:rsid w:val="003F32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F324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F324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F324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F3247"/>
    <w:pPr>
      <w:spacing w:before="160"/>
      <w:jc w:val="center"/>
    </w:pPr>
    <w:rPr>
      <w:i/>
      <w:iCs/>
      <w:color w:val="404040" w:themeColor="text1" w:themeTint="BF"/>
    </w:rPr>
  </w:style>
  <w:style w:type="character" w:customStyle="1" w:styleId="CytatZnak">
    <w:name w:val="Cytat Znak"/>
    <w:basedOn w:val="Domylnaczcionkaakapitu"/>
    <w:link w:val="Cytat"/>
    <w:uiPriority w:val="29"/>
    <w:rsid w:val="003F3247"/>
    <w:rPr>
      <w:i/>
      <w:iCs/>
      <w:color w:val="404040" w:themeColor="text1" w:themeTint="BF"/>
    </w:rPr>
  </w:style>
  <w:style w:type="paragraph" w:styleId="Akapitzlist">
    <w:name w:val="List Paragraph"/>
    <w:aliases w:val="WYPUNKTOWANIE Akapit z listą,Kolorowa lista — akcent 11,L1,Numerowanie,CW_Lista,Wypunktowanie,Akapit z listą BS,Akapit z nr,List Paragraph,Akapit z listą5,Akapit normalny,Preambuła,Styl 1,mm,lp1,HŁ_Bullet1,ISCG Numerowanie,List Paragraph2"/>
    <w:basedOn w:val="Normalny"/>
    <w:link w:val="AkapitzlistZnak"/>
    <w:uiPriority w:val="34"/>
    <w:qFormat/>
    <w:rsid w:val="003F3247"/>
    <w:pPr>
      <w:ind w:left="720"/>
      <w:contextualSpacing/>
    </w:pPr>
  </w:style>
  <w:style w:type="character" w:styleId="Wyrnienieintensywne">
    <w:name w:val="Intense Emphasis"/>
    <w:basedOn w:val="Domylnaczcionkaakapitu"/>
    <w:uiPriority w:val="21"/>
    <w:qFormat/>
    <w:rsid w:val="003F3247"/>
    <w:rPr>
      <w:i/>
      <w:iCs/>
      <w:color w:val="0F4761" w:themeColor="accent1" w:themeShade="BF"/>
    </w:rPr>
  </w:style>
  <w:style w:type="paragraph" w:styleId="Cytatintensywny">
    <w:name w:val="Intense Quote"/>
    <w:basedOn w:val="Normalny"/>
    <w:next w:val="Normalny"/>
    <w:link w:val="CytatintensywnyZnak"/>
    <w:uiPriority w:val="30"/>
    <w:qFormat/>
    <w:rsid w:val="003F32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F3247"/>
    <w:rPr>
      <w:i/>
      <w:iCs/>
      <w:color w:val="0F4761" w:themeColor="accent1" w:themeShade="BF"/>
    </w:rPr>
  </w:style>
  <w:style w:type="character" w:styleId="Odwoanieintensywne">
    <w:name w:val="Intense Reference"/>
    <w:basedOn w:val="Domylnaczcionkaakapitu"/>
    <w:uiPriority w:val="32"/>
    <w:qFormat/>
    <w:rsid w:val="003F3247"/>
    <w:rPr>
      <w:b/>
      <w:bCs/>
      <w:smallCaps/>
      <w:color w:val="0F4761" w:themeColor="accent1" w:themeShade="BF"/>
      <w:spacing w:val="5"/>
    </w:rPr>
  </w:style>
  <w:style w:type="paragraph" w:styleId="Tekstpodstawowy">
    <w:name w:val="Body Text"/>
    <w:aliases w:val="(F2),a2,Znak,Znak Znak"/>
    <w:basedOn w:val="Normalny"/>
    <w:link w:val="TekstpodstawowyZnak"/>
    <w:rsid w:val="003F3247"/>
    <w:pPr>
      <w:spacing w:after="120" w:line="360" w:lineRule="auto"/>
      <w:jc w:val="center"/>
    </w:pPr>
    <w:rPr>
      <w:rFonts w:ascii="Arial" w:eastAsia="Times New Roman" w:hAnsi="Arial" w:cs="Arial"/>
      <w:b/>
      <w:bCs/>
      <w:sz w:val="36"/>
      <w:szCs w:val="36"/>
      <w:lang w:eastAsia="pl-PL"/>
    </w:rPr>
  </w:style>
  <w:style w:type="character" w:customStyle="1" w:styleId="TekstpodstawowyZnak">
    <w:name w:val="Tekst podstawowy Znak"/>
    <w:aliases w:val="(F2) Znak,a2 Znak,Znak Znak1,Znak Znak Znak"/>
    <w:basedOn w:val="Domylnaczcionkaakapitu"/>
    <w:link w:val="Tekstpodstawowy"/>
    <w:qFormat/>
    <w:rsid w:val="003F3247"/>
    <w:rPr>
      <w:rFonts w:ascii="Arial" w:eastAsia="Times New Roman" w:hAnsi="Arial" w:cs="Arial"/>
      <w:b/>
      <w:bCs/>
      <w:kern w:val="0"/>
      <w:sz w:val="36"/>
      <w:szCs w:val="36"/>
      <w:lang w:eastAsia="pl-PL"/>
      <w14:ligatures w14:val="none"/>
    </w:rPr>
  </w:style>
  <w:style w:type="character" w:styleId="Odwoanieprzypisudolnego">
    <w:name w:val="footnote reference"/>
    <w:rsid w:val="003F3247"/>
    <w:rPr>
      <w:rFonts w:cs="Times New Roman"/>
      <w:vertAlign w:val="superscript"/>
    </w:rPr>
  </w:style>
  <w:style w:type="paragraph" w:styleId="Tekstprzypisudolnego">
    <w:name w:val="footnote text"/>
    <w:aliases w:val="Podrozdział,Footnote"/>
    <w:basedOn w:val="Normalny"/>
    <w:link w:val="TekstprzypisudolnegoZnak"/>
    <w:uiPriority w:val="99"/>
    <w:rsid w:val="003F3247"/>
    <w:pPr>
      <w:spacing w:after="0" w:line="240" w:lineRule="auto"/>
    </w:pPr>
    <w:rPr>
      <w:rFonts w:ascii="Arial" w:eastAsia="Times New Roman" w:hAnsi="Arial" w:cs="Times New Roman"/>
      <w:sz w:val="20"/>
      <w:szCs w:val="20"/>
      <w:lang w:eastAsia="pl-PL"/>
    </w:rPr>
  </w:style>
  <w:style w:type="character" w:customStyle="1" w:styleId="TekstprzypisudolnegoZnak">
    <w:name w:val="Tekst przypisu dolnego Znak"/>
    <w:aliases w:val="Podrozdział Znak,Footnote Znak"/>
    <w:basedOn w:val="Domylnaczcionkaakapitu"/>
    <w:link w:val="Tekstprzypisudolnego"/>
    <w:uiPriority w:val="99"/>
    <w:rsid w:val="003F3247"/>
    <w:rPr>
      <w:rFonts w:ascii="Arial" w:eastAsia="Times New Roman" w:hAnsi="Arial" w:cs="Times New Roman"/>
      <w:kern w:val="0"/>
      <w:sz w:val="20"/>
      <w:szCs w:val="20"/>
      <w:lang w:eastAsia="pl-PL"/>
      <w14:ligatures w14:val="none"/>
    </w:rPr>
  </w:style>
  <w:style w:type="paragraph" w:styleId="Tekstkomentarza">
    <w:name w:val="annotation text"/>
    <w:basedOn w:val="Normalny"/>
    <w:link w:val="TekstkomentarzaZnak"/>
    <w:uiPriority w:val="99"/>
    <w:rsid w:val="003F3247"/>
    <w:pPr>
      <w:spacing w:after="120" w:line="360" w:lineRule="auto"/>
    </w:pPr>
    <w:rPr>
      <w:rFonts w:ascii="Arial" w:eastAsia="Times New Roman" w:hAnsi="Arial" w:cs="Arial"/>
      <w:sz w:val="20"/>
      <w:szCs w:val="20"/>
      <w:lang w:eastAsia="pl-PL"/>
    </w:rPr>
  </w:style>
  <w:style w:type="character" w:customStyle="1" w:styleId="TekstkomentarzaZnak">
    <w:name w:val="Tekst komentarza Znak"/>
    <w:basedOn w:val="Domylnaczcionkaakapitu"/>
    <w:link w:val="Tekstkomentarza"/>
    <w:uiPriority w:val="99"/>
    <w:rsid w:val="003F3247"/>
    <w:rPr>
      <w:rFonts w:ascii="Arial" w:eastAsia="Times New Roman" w:hAnsi="Arial" w:cs="Arial"/>
      <w:kern w:val="0"/>
      <w:sz w:val="20"/>
      <w:szCs w:val="20"/>
      <w:lang w:eastAsia="pl-PL"/>
      <w14:ligatures w14:val="none"/>
    </w:rPr>
  </w:style>
  <w:style w:type="character" w:styleId="Odwoaniedokomentarza">
    <w:name w:val="annotation reference"/>
    <w:uiPriority w:val="99"/>
    <w:rsid w:val="003F3247"/>
    <w:rPr>
      <w:rFonts w:cs="Times New Roman"/>
      <w:sz w:val="16"/>
      <w:szCs w:val="16"/>
    </w:rPr>
  </w:style>
  <w:style w:type="character" w:customStyle="1" w:styleId="AkapitzlistZnak">
    <w:name w:val="Akapit z listą Znak"/>
    <w:aliases w:val="WYPUNKTOWANIE Akapit z listą Znak,Kolorowa lista — akcent 11 Znak,L1 Znak,Numerowanie Znak,CW_Lista Znak,Wypunktowanie Znak,Akapit z listą BS Znak,Akapit z nr Znak,List Paragraph Znak,Akapit z listą5 Znak,Akapit normalny Znak,mm Znak"/>
    <w:link w:val="Akapitzlist"/>
    <w:uiPriority w:val="34"/>
    <w:qFormat/>
    <w:locked/>
    <w:rsid w:val="003F3247"/>
  </w:style>
  <w:style w:type="numbering" w:customStyle="1" w:styleId="ReportBulletListStyle2">
    <w:name w:val="Report Bullet List Style2"/>
    <w:uiPriority w:val="99"/>
    <w:rsid w:val="003F3247"/>
    <w:pPr>
      <w:numPr>
        <w:numId w:val="1"/>
      </w:numPr>
    </w:pPr>
  </w:style>
  <w:style w:type="paragraph" w:styleId="Tekstdymka">
    <w:name w:val="Balloon Text"/>
    <w:basedOn w:val="Normalny"/>
    <w:link w:val="TekstdymkaZnak"/>
    <w:uiPriority w:val="99"/>
    <w:semiHidden/>
    <w:unhideWhenUsed/>
    <w:rsid w:val="000A48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A48D4"/>
    <w:rPr>
      <w:rFonts w:ascii="Segoe UI" w:hAnsi="Segoe UI" w:cs="Segoe UI"/>
      <w:kern w:val="0"/>
      <w:sz w:val="18"/>
      <w:szCs w:val="18"/>
      <w14:ligatures w14:val="none"/>
    </w:rPr>
  </w:style>
  <w:style w:type="paragraph" w:styleId="Tematkomentarza">
    <w:name w:val="annotation subject"/>
    <w:basedOn w:val="Tekstkomentarza"/>
    <w:next w:val="Tekstkomentarza"/>
    <w:link w:val="TematkomentarzaZnak"/>
    <w:uiPriority w:val="99"/>
    <w:semiHidden/>
    <w:unhideWhenUsed/>
    <w:rsid w:val="00E454D5"/>
    <w:pPr>
      <w:spacing w:after="160" w:line="240" w:lineRule="auto"/>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E454D5"/>
    <w:rPr>
      <w:rFonts w:ascii="Arial" w:eastAsia="Times New Roman" w:hAnsi="Arial" w:cs="Arial"/>
      <w:b/>
      <w:bCs/>
      <w:kern w:val="0"/>
      <w:sz w:val="20"/>
      <w:szCs w:val="20"/>
      <w:lang w:eastAsia="pl-PL"/>
      <w14:ligatures w14:val="none"/>
    </w:rPr>
  </w:style>
  <w:style w:type="character" w:styleId="Hipercze">
    <w:name w:val="Hyperlink"/>
    <w:basedOn w:val="Domylnaczcionkaakapitu"/>
    <w:uiPriority w:val="99"/>
    <w:semiHidden/>
    <w:unhideWhenUsed/>
    <w:rsid w:val="00E640C7"/>
    <w:rPr>
      <w:color w:val="0000FF"/>
      <w:u w:val="single"/>
    </w:rPr>
  </w:style>
  <w:style w:type="paragraph" w:styleId="Poprawka">
    <w:name w:val="Revision"/>
    <w:hidden/>
    <w:uiPriority w:val="99"/>
    <w:semiHidden/>
    <w:rsid w:val="00694730"/>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0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ppl.pl" TargetMode="External"/><Relationship Id="rId3" Type="http://schemas.openxmlformats.org/officeDocument/2006/relationships/settings" Target="settings.xml"/><Relationship Id="rId7" Type="http://schemas.openxmlformats.org/officeDocument/2006/relationships/hyperlink" Target="mailto:kontakt@ppl.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1801</Words>
  <Characters>10810</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PPL</Company>
  <LinksUpToDate>false</LinksUpToDate>
  <CharactersWithSpaces>12586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Skawińska, Magdalena</dc:creator>
  <cp:keywords/>
  <dc:description/>
  <cp:lastModifiedBy>Korpowski, Tomasz</cp:lastModifiedBy>
  <cp:revision>2</cp:revision>
  <cp:lastPrinted>2024-11-15T08:25:00Z</cp:lastPrinted>
  <dcterms:created xsi:type="dcterms:W3CDTF">2026-03-06T13:05:00Z</dcterms:created>
  <dcterms:modified xsi:type="dcterms:W3CDTF">2026-03-06T13:05:00Z</dcterms:modified>
</cp:coreProperties>
</file>